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7F" w:rsidRPr="00434F74" w:rsidRDefault="002D717F" w:rsidP="002D717F">
      <w:pPr>
        <w:rPr>
          <w:rFonts w:asciiTheme="majorEastAsia" w:eastAsiaTheme="majorEastAsia" w:hAnsiTheme="majorEastAsia"/>
          <w:b/>
          <w:sz w:val="24"/>
        </w:rPr>
      </w:pPr>
    </w:p>
    <w:p w:rsidR="002D717F" w:rsidRDefault="002D717F" w:rsidP="002D717F">
      <w:pPr>
        <w:jc w:val="center"/>
        <w:rPr>
          <w:rFonts w:ascii="ＭＳ ゴシック" w:hAnsi="ＭＳ ゴシック"/>
          <w:sz w:val="24"/>
        </w:rPr>
      </w:pPr>
    </w:p>
    <w:p w:rsidR="002D717F" w:rsidRDefault="00561055" w:rsidP="002D717F">
      <w:pPr>
        <w:jc w:val="center"/>
        <w:rPr>
          <w:rFonts w:ascii="ＭＳ ゴシック" w:hAnsi="ＭＳ ゴシック"/>
          <w:sz w:val="24"/>
        </w:rPr>
      </w:pPr>
      <w:r>
        <w:rPr>
          <w:rFonts w:ascii="ＭＳ ゴシック" w:hAnsi="ＭＳ ゴシック" w:hint="eastAsia"/>
          <w:sz w:val="24"/>
        </w:rPr>
        <w:t>平成２６</w:t>
      </w:r>
      <w:r w:rsidR="002D717F" w:rsidRPr="002D717F">
        <w:rPr>
          <w:rFonts w:ascii="ＭＳ ゴシック" w:hAnsi="ＭＳ ゴシック" w:hint="eastAsia"/>
          <w:sz w:val="24"/>
        </w:rPr>
        <w:t>年度　認定中心市街地活性化基本計画のフォローアップに関する報告</w:t>
      </w:r>
    </w:p>
    <w:p w:rsidR="00BB0A79" w:rsidRPr="002D717F" w:rsidRDefault="00BB0A79" w:rsidP="00BB0A79">
      <w:pPr>
        <w:wordWrap w:val="0"/>
        <w:jc w:val="right"/>
        <w:rPr>
          <w:rFonts w:ascii="ＭＳ ゴシック" w:hAnsi="ＭＳ ゴシック" w:hint="eastAsia"/>
          <w:sz w:val="24"/>
        </w:rPr>
      </w:pPr>
      <w:r>
        <w:rPr>
          <w:rFonts w:ascii="ＭＳ ゴシック" w:hAnsi="ＭＳ ゴシック" w:hint="eastAsia"/>
          <w:sz w:val="24"/>
        </w:rPr>
        <w:t xml:space="preserve">平成２７年３月　</w:t>
      </w:r>
    </w:p>
    <w:p w:rsidR="002D717F" w:rsidRPr="002D717F" w:rsidRDefault="00F556CF" w:rsidP="002D717F">
      <w:pPr>
        <w:jc w:val="right"/>
        <w:rPr>
          <w:rFonts w:ascii="ＭＳ ゴシック" w:hAnsi="ＭＳ ゴシック"/>
          <w:sz w:val="24"/>
        </w:rPr>
      </w:pPr>
      <w:r>
        <w:rPr>
          <w:rFonts w:ascii="ＭＳ ゴシック" w:hAnsi="ＭＳ ゴシック" w:hint="eastAsia"/>
          <w:sz w:val="24"/>
        </w:rPr>
        <w:t xml:space="preserve">　</w:t>
      </w:r>
      <w:r w:rsidR="007453DA">
        <w:rPr>
          <w:rFonts w:ascii="ＭＳ ゴシック" w:hAnsi="ＭＳ ゴシック" w:hint="eastAsia"/>
          <w:sz w:val="24"/>
        </w:rPr>
        <w:t>安城市（愛知県</w:t>
      </w:r>
      <w:r w:rsidR="002D717F" w:rsidRPr="002D717F">
        <w:rPr>
          <w:rFonts w:ascii="ＭＳ ゴシック" w:hAnsi="ＭＳ ゴシック" w:hint="eastAsia"/>
          <w:sz w:val="24"/>
        </w:rPr>
        <w:t>）</w:t>
      </w:r>
    </w:p>
    <w:p w:rsidR="002D717F" w:rsidRPr="002D717F" w:rsidRDefault="007453DA" w:rsidP="002D717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○計画期間：平成２</w:t>
      </w:r>
      <w:r w:rsidR="00C6025A">
        <w:rPr>
          <w:rFonts w:ascii="ＭＳ Ｐゴシック" w:eastAsia="ＭＳ Ｐゴシック" w:hAnsi="ＭＳ Ｐゴシック" w:hint="eastAsia"/>
          <w:b/>
          <w:bCs/>
          <w:sz w:val="24"/>
        </w:rPr>
        <w:t>５</w:t>
      </w:r>
      <w:r>
        <w:rPr>
          <w:rFonts w:ascii="ＭＳ Ｐゴシック" w:eastAsia="ＭＳ Ｐゴシック" w:hAnsi="ＭＳ Ｐゴシック" w:hint="eastAsia"/>
          <w:b/>
          <w:bCs/>
          <w:sz w:val="24"/>
        </w:rPr>
        <w:t>年４</w:t>
      </w:r>
      <w:r w:rsidR="00C6025A">
        <w:rPr>
          <w:rFonts w:ascii="ＭＳ Ｐゴシック" w:eastAsia="ＭＳ Ｐゴシック" w:hAnsi="ＭＳ Ｐゴシック" w:hint="eastAsia"/>
          <w:b/>
          <w:bCs/>
          <w:sz w:val="24"/>
        </w:rPr>
        <w:t>月～平成３０年３月（５年</w:t>
      </w:r>
      <w:r w:rsidR="002D717F" w:rsidRPr="002D717F">
        <w:rPr>
          <w:rFonts w:ascii="ＭＳ Ｐゴシック" w:eastAsia="ＭＳ Ｐゴシック" w:hAnsi="ＭＳ Ｐゴシック" w:hint="eastAsia"/>
          <w:b/>
          <w:bCs/>
          <w:sz w:val="24"/>
        </w:rPr>
        <w:t>）</w:t>
      </w:r>
    </w:p>
    <w:p w:rsidR="002D717F" w:rsidRPr="002D717F" w:rsidRDefault="002D717F" w:rsidP="002D717F">
      <w:pPr>
        <w:ind w:right="916"/>
        <w:rPr>
          <w:rFonts w:ascii="ＭＳ ゴシック" w:hAnsi="ＭＳ ゴシック"/>
          <w:sz w:val="24"/>
        </w:rPr>
      </w:pPr>
    </w:p>
    <w:p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087205">
        <w:trPr>
          <w:trHeight w:val="9216"/>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１．平成</w:t>
            </w:r>
            <w:r w:rsidR="00561055">
              <w:rPr>
                <w:rFonts w:ascii="ＭＳ Ｐゴシック" w:eastAsia="ＭＳ Ｐゴシック" w:hAnsi="ＭＳ Ｐゴシック" w:hint="eastAsia"/>
                <w:b/>
                <w:bCs/>
                <w:sz w:val="24"/>
              </w:rPr>
              <w:t>2</w:t>
            </w:r>
            <w:r w:rsidR="00561055">
              <w:rPr>
                <w:rFonts w:ascii="ＭＳ Ｐゴシック" w:eastAsia="ＭＳ Ｐゴシック" w:hAnsi="ＭＳ Ｐゴシック"/>
                <w:b/>
                <w:bCs/>
                <w:sz w:val="24"/>
              </w:rPr>
              <w:t>6</w:t>
            </w:r>
            <w:r w:rsidRPr="002D717F">
              <w:rPr>
                <w:rFonts w:ascii="ＭＳ Ｐゴシック" w:eastAsia="ＭＳ Ｐゴシック" w:hAnsi="ＭＳ Ｐゴシック" w:hint="eastAsia"/>
                <w:b/>
                <w:bCs/>
                <w:sz w:val="24"/>
              </w:rPr>
              <w:t>年度終了時点（平成</w:t>
            </w:r>
            <w:r w:rsidR="00561055">
              <w:rPr>
                <w:rFonts w:ascii="ＭＳ Ｐゴシック" w:eastAsia="ＭＳ Ｐゴシック" w:hAnsi="ＭＳ Ｐゴシック" w:hint="eastAsia"/>
                <w:b/>
                <w:bCs/>
                <w:sz w:val="24"/>
              </w:rPr>
              <w:t>27</w:t>
            </w:r>
            <w:r w:rsidRPr="002D717F">
              <w:rPr>
                <w:rFonts w:ascii="ＭＳ Ｐゴシック" w:eastAsia="ＭＳ Ｐゴシック" w:hAnsi="ＭＳ Ｐゴシック" w:hint="eastAsia"/>
                <w:b/>
                <w:bCs/>
                <w:sz w:val="24"/>
              </w:rPr>
              <w:t>年3月31日時点）の中心市街地の概況</w:t>
            </w:r>
          </w:p>
          <w:p w:rsidR="00F556CF" w:rsidRPr="00625069" w:rsidRDefault="00965D8E" w:rsidP="003238B3">
            <w:pPr>
              <w:ind w:firstLineChars="100" w:firstLine="220"/>
              <w:rPr>
                <w:rFonts w:asciiTheme="minorEastAsia" w:eastAsiaTheme="minorEastAsia" w:hAnsiTheme="minorEastAsia"/>
                <w:bCs/>
                <w:color w:val="FF0000"/>
              </w:rPr>
            </w:pPr>
            <w:r w:rsidRPr="00625069">
              <w:rPr>
                <w:rFonts w:asciiTheme="minorEastAsia" w:eastAsiaTheme="minorEastAsia" w:hAnsiTheme="minorEastAsia" w:hint="eastAsia"/>
                <w:szCs w:val="22"/>
              </w:rPr>
              <w:t>平成２５</w:t>
            </w:r>
            <w:r w:rsidR="003238B3" w:rsidRPr="00625069">
              <w:rPr>
                <w:rFonts w:asciiTheme="minorEastAsia" w:eastAsiaTheme="minorEastAsia" w:hAnsiTheme="minorEastAsia" w:hint="eastAsia"/>
                <w:szCs w:val="22"/>
              </w:rPr>
              <w:t>年３月２９日に内閣総理大臣の認定を受けた「</w:t>
            </w:r>
            <w:r w:rsidR="005E2B9E" w:rsidRPr="00625069">
              <w:rPr>
                <w:rFonts w:asciiTheme="minorEastAsia" w:eastAsiaTheme="minorEastAsia" w:hAnsiTheme="minorEastAsia" w:hint="eastAsia"/>
                <w:szCs w:val="22"/>
              </w:rPr>
              <w:t>安城市中心市街地活性化基本計画</w:t>
            </w:r>
            <w:r w:rsidR="003238B3" w:rsidRPr="00625069">
              <w:rPr>
                <w:rFonts w:asciiTheme="minorEastAsia" w:eastAsiaTheme="minorEastAsia" w:hAnsiTheme="minorEastAsia" w:hint="eastAsia"/>
                <w:szCs w:val="22"/>
              </w:rPr>
              <w:t>」</w:t>
            </w:r>
            <w:r w:rsidR="00987FFA" w:rsidRPr="00625069">
              <w:rPr>
                <w:rFonts w:asciiTheme="minorEastAsia" w:eastAsiaTheme="minorEastAsia" w:hAnsiTheme="minorEastAsia" w:hint="eastAsia"/>
                <w:szCs w:val="22"/>
              </w:rPr>
              <w:t>に基づき</w:t>
            </w:r>
            <w:r w:rsidR="005E2B9E" w:rsidRPr="00625069">
              <w:rPr>
                <w:rFonts w:asciiTheme="minorEastAsia" w:eastAsiaTheme="minorEastAsia" w:hAnsiTheme="minorEastAsia" w:hint="eastAsia"/>
                <w:szCs w:val="22"/>
              </w:rPr>
              <w:t>、</w:t>
            </w:r>
            <w:r w:rsidR="00987FFA" w:rsidRPr="00625069">
              <w:rPr>
                <w:rFonts w:asciiTheme="minorEastAsia" w:eastAsiaTheme="minorEastAsia" w:hAnsiTheme="minorEastAsia"/>
                <w:sz w:val="23"/>
                <w:szCs w:val="23"/>
              </w:rPr>
              <w:t>中心市街地活性化の基本理念</w:t>
            </w:r>
            <w:r w:rsidR="00987FFA" w:rsidRPr="00625069">
              <w:rPr>
                <w:rFonts w:asciiTheme="minorEastAsia" w:eastAsiaTheme="minorEastAsia" w:hAnsiTheme="minorEastAsia" w:hint="eastAsia"/>
                <w:sz w:val="23"/>
                <w:szCs w:val="23"/>
              </w:rPr>
              <w:t>である</w:t>
            </w:r>
            <w:r w:rsidR="005E2B9E" w:rsidRPr="00625069">
              <w:rPr>
                <w:rFonts w:asciiTheme="minorEastAsia" w:eastAsiaTheme="minorEastAsia" w:hAnsiTheme="minorEastAsia" w:hint="eastAsia"/>
                <w:sz w:val="23"/>
                <w:szCs w:val="23"/>
              </w:rPr>
              <w:t>「にぎわい　こだわり　環境のまち」</w:t>
            </w:r>
            <w:r w:rsidR="003238B3" w:rsidRPr="00625069">
              <w:rPr>
                <w:rFonts w:asciiTheme="minorEastAsia" w:eastAsiaTheme="minorEastAsia" w:hAnsiTheme="minorEastAsia" w:hint="eastAsia"/>
                <w:sz w:val="23"/>
                <w:szCs w:val="23"/>
              </w:rPr>
              <w:t>を</w:t>
            </w:r>
            <w:r w:rsidR="00987FFA" w:rsidRPr="00625069">
              <w:rPr>
                <w:rFonts w:asciiTheme="minorEastAsia" w:eastAsiaTheme="minorEastAsia" w:hAnsiTheme="minorEastAsia" w:hint="eastAsia"/>
                <w:sz w:val="23"/>
                <w:szCs w:val="23"/>
              </w:rPr>
              <w:t>実現するため、</w:t>
            </w:r>
            <w:r w:rsidR="00D940BC" w:rsidRPr="00625069">
              <w:rPr>
                <w:rFonts w:asciiTheme="minorEastAsia" w:eastAsiaTheme="minorEastAsia" w:hAnsiTheme="minorEastAsia" w:hint="eastAsia"/>
                <w:sz w:val="23"/>
                <w:szCs w:val="23"/>
              </w:rPr>
              <w:t>４つの</w:t>
            </w:r>
            <w:r w:rsidR="00475515" w:rsidRPr="00625069">
              <w:rPr>
                <w:rFonts w:asciiTheme="minorEastAsia" w:eastAsiaTheme="minorEastAsia" w:hAnsiTheme="minorEastAsia" w:hint="eastAsia"/>
                <w:sz w:val="23"/>
                <w:szCs w:val="23"/>
              </w:rPr>
              <w:t>活性化基本目標を立て</w:t>
            </w:r>
            <w:r w:rsidR="00987FFA" w:rsidRPr="00625069">
              <w:rPr>
                <w:rFonts w:asciiTheme="minorEastAsia" w:eastAsiaTheme="minorEastAsia" w:hAnsiTheme="minorEastAsia" w:hint="eastAsia"/>
                <w:sz w:val="23"/>
                <w:szCs w:val="23"/>
              </w:rPr>
              <w:t>各事業を実施し</w:t>
            </w:r>
            <w:r w:rsidR="00475515" w:rsidRPr="00625069">
              <w:rPr>
                <w:rFonts w:asciiTheme="minorEastAsia" w:eastAsiaTheme="minorEastAsia" w:hAnsiTheme="minorEastAsia" w:hint="eastAsia"/>
                <w:sz w:val="23"/>
                <w:szCs w:val="23"/>
              </w:rPr>
              <w:t>ている。</w:t>
            </w:r>
            <w:r w:rsidR="00987FFA" w:rsidRPr="00625069">
              <w:rPr>
                <w:rFonts w:asciiTheme="minorEastAsia" w:eastAsiaTheme="minorEastAsia" w:hAnsiTheme="minorEastAsia" w:hint="eastAsia"/>
                <w:sz w:val="23"/>
                <w:szCs w:val="23"/>
              </w:rPr>
              <w:t>基本計画には、３６の事業を登載</w:t>
            </w:r>
            <w:r w:rsidR="00225FB6" w:rsidRPr="00625069">
              <w:rPr>
                <w:rFonts w:asciiTheme="minorEastAsia" w:eastAsiaTheme="minorEastAsia" w:hAnsiTheme="minorEastAsia" w:hint="eastAsia"/>
                <w:sz w:val="23"/>
                <w:szCs w:val="23"/>
              </w:rPr>
              <w:t>しており、そのうち平成２６年度には</w:t>
            </w:r>
            <w:r w:rsidR="00203113" w:rsidRPr="00625069">
              <w:rPr>
                <w:rFonts w:asciiTheme="minorEastAsia" w:eastAsiaTheme="minorEastAsia" w:hAnsiTheme="minorEastAsia" w:hint="eastAsia"/>
                <w:sz w:val="23"/>
                <w:szCs w:val="23"/>
              </w:rPr>
              <w:t>３</w:t>
            </w:r>
            <w:r w:rsidR="00987FFA" w:rsidRPr="00625069">
              <w:rPr>
                <w:rFonts w:asciiTheme="minorEastAsia" w:eastAsiaTheme="minorEastAsia" w:hAnsiTheme="minorEastAsia" w:hint="eastAsia"/>
                <w:sz w:val="23"/>
                <w:szCs w:val="23"/>
              </w:rPr>
              <w:t>４の事業</w:t>
            </w:r>
            <w:r w:rsidR="00630C06" w:rsidRPr="00625069">
              <w:rPr>
                <w:rFonts w:asciiTheme="minorEastAsia" w:eastAsiaTheme="minorEastAsia" w:hAnsiTheme="minorEastAsia" w:hint="eastAsia"/>
                <w:sz w:val="23"/>
                <w:szCs w:val="23"/>
              </w:rPr>
              <w:t>（うち完了５）</w:t>
            </w:r>
            <w:r w:rsidR="00987FFA" w:rsidRPr="00625069">
              <w:rPr>
                <w:rFonts w:asciiTheme="minorEastAsia" w:eastAsiaTheme="minorEastAsia" w:hAnsiTheme="minorEastAsia" w:hint="eastAsia"/>
                <w:sz w:val="23"/>
                <w:szCs w:val="23"/>
              </w:rPr>
              <w:t>に取り組んでいる</w:t>
            </w:r>
            <w:r w:rsidR="00203113" w:rsidRPr="00625069">
              <w:rPr>
                <w:rFonts w:asciiTheme="minorEastAsia" w:eastAsiaTheme="minorEastAsia" w:hAnsiTheme="minorEastAsia" w:hint="eastAsia"/>
                <w:sz w:val="23"/>
                <w:szCs w:val="23"/>
              </w:rPr>
              <w:t>。</w:t>
            </w:r>
            <w:r w:rsidR="00987FFA" w:rsidRPr="00625069">
              <w:rPr>
                <w:rFonts w:asciiTheme="minorEastAsia" w:eastAsiaTheme="minorEastAsia" w:hAnsiTheme="minorEastAsia" w:hint="eastAsia"/>
                <w:sz w:val="23"/>
                <w:szCs w:val="23"/>
              </w:rPr>
              <w:t>これら</w:t>
            </w:r>
            <w:r w:rsidR="00C75CD3" w:rsidRPr="00625069">
              <w:rPr>
                <w:rFonts w:asciiTheme="minorEastAsia" w:eastAsiaTheme="minorEastAsia" w:hAnsiTheme="minorEastAsia" w:hint="eastAsia"/>
                <w:sz w:val="23"/>
                <w:szCs w:val="23"/>
              </w:rPr>
              <w:t>の事業を実施することにより、</w:t>
            </w:r>
            <w:r w:rsidR="00D670BE" w:rsidRPr="00625069">
              <w:rPr>
                <w:rFonts w:asciiTheme="minorEastAsia" w:eastAsiaTheme="minorEastAsia" w:hAnsiTheme="minorEastAsia" w:hint="eastAsia"/>
                <w:sz w:val="23"/>
                <w:szCs w:val="23"/>
              </w:rPr>
              <w:t>歩行者通行量や活性化事業に参加した市民の数は増加傾向であり、空</w:t>
            </w:r>
            <w:r w:rsidR="004610EC" w:rsidRPr="00625069">
              <w:rPr>
                <w:rFonts w:asciiTheme="minorEastAsia" w:eastAsiaTheme="minorEastAsia" w:hAnsiTheme="minorEastAsia" w:hint="eastAsia"/>
                <w:sz w:val="23"/>
                <w:szCs w:val="23"/>
              </w:rPr>
              <w:t>き</w:t>
            </w:r>
            <w:r w:rsidR="00D670BE" w:rsidRPr="00625069">
              <w:rPr>
                <w:rFonts w:asciiTheme="minorEastAsia" w:eastAsiaTheme="minorEastAsia" w:hAnsiTheme="minorEastAsia" w:hint="eastAsia"/>
                <w:sz w:val="23"/>
                <w:szCs w:val="23"/>
              </w:rPr>
              <w:t>店舗数は減少するなど中心市街地</w:t>
            </w:r>
            <w:r w:rsidR="00630C06" w:rsidRPr="00625069">
              <w:rPr>
                <w:rFonts w:asciiTheme="minorEastAsia" w:eastAsiaTheme="minorEastAsia" w:hAnsiTheme="minorEastAsia" w:hint="eastAsia"/>
                <w:sz w:val="23"/>
                <w:szCs w:val="23"/>
              </w:rPr>
              <w:t>における</w:t>
            </w:r>
            <w:r w:rsidR="00D670BE" w:rsidRPr="00625069">
              <w:rPr>
                <w:rFonts w:asciiTheme="minorEastAsia" w:eastAsiaTheme="minorEastAsia" w:hAnsiTheme="minorEastAsia" w:hint="eastAsia"/>
                <w:sz w:val="23"/>
                <w:szCs w:val="23"/>
              </w:rPr>
              <w:t>賑わいの創出が見られる。</w:t>
            </w:r>
          </w:p>
          <w:p w:rsidR="00F556CF" w:rsidRDefault="00225FB6" w:rsidP="00F556CF">
            <w:pPr>
              <w:rPr>
                <w:rFonts w:asciiTheme="minorEastAsia" w:eastAsiaTheme="minorEastAsia" w:hAnsiTheme="minorEastAsia"/>
                <w:bCs/>
                <w:color w:val="000000" w:themeColor="text1"/>
                <w:sz w:val="23"/>
                <w:szCs w:val="23"/>
              </w:rPr>
            </w:pPr>
            <w:r w:rsidRPr="00625069">
              <w:rPr>
                <w:rFonts w:asciiTheme="minorEastAsia" w:eastAsiaTheme="minorEastAsia" w:hAnsiTheme="minorEastAsia" w:hint="eastAsia"/>
                <w:bCs/>
                <w:color w:val="FF0000"/>
              </w:rPr>
              <w:t xml:space="preserve">　</w:t>
            </w:r>
            <w:r w:rsidR="003A0088" w:rsidRPr="00625069">
              <w:rPr>
                <w:rFonts w:asciiTheme="minorEastAsia" w:eastAsiaTheme="minorEastAsia" w:hAnsiTheme="minorEastAsia" w:hint="eastAsia"/>
                <w:bCs/>
                <w:color w:val="000000" w:themeColor="text1"/>
                <w:sz w:val="23"/>
                <w:szCs w:val="23"/>
              </w:rPr>
              <w:t>しか</w:t>
            </w:r>
            <w:r w:rsidR="003A0088" w:rsidRPr="00D95706">
              <w:rPr>
                <w:rFonts w:asciiTheme="minorEastAsia" w:eastAsiaTheme="minorEastAsia" w:hAnsiTheme="minorEastAsia" w:hint="eastAsia"/>
                <w:bCs/>
                <w:color w:val="000000" w:themeColor="text1"/>
                <w:sz w:val="23"/>
                <w:szCs w:val="23"/>
              </w:rPr>
              <w:t>し</w:t>
            </w:r>
            <w:r w:rsidR="00D62C1C" w:rsidRPr="00D95706">
              <w:rPr>
                <w:rFonts w:asciiTheme="minorEastAsia" w:eastAsiaTheme="minorEastAsia" w:hAnsiTheme="minorEastAsia" w:hint="eastAsia"/>
                <w:bCs/>
                <w:color w:val="000000" w:themeColor="text1"/>
                <w:sz w:val="23"/>
                <w:szCs w:val="23"/>
              </w:rPr>
              <w:t>、</w:t>
            </w:r>
            <w:r w:rsidR="003A0088" w:rsidRPr="00D95706">
              <w:rPr>
                <w:rFonts w:asciiTheme="minorEastAsia" w:eastAsiaTheme="minorEastAsia" w:hAnsiTheme="minorEastAsia" w:hint="eastAsia"/>
                <w:bCs/>
                <w:color w:val="000000" w:themeColor="text1"/>
                <w:sz w:val="23"/>
                <w:szCs w:val="23"/>
              </w:rPr>
              <w:t>一方で中心市街地の居住人口は</w:t>
            </w:r>
            <w:r w:rsidR="00D62C1C" w:rsidRPr="00D95706">
              <w:rPr>
                <w:rFonts w:asciiTheme="minorEastAsia" w:eastAsiaTheme="minorEastAsia" w:hAnsiTheme="minorEastAsia" w:hint="eastAsia"/>
                <w:bCs/>
                <w:color w:val="000000" w:themeColor="text1"/>
                <w:sz w:val="23"/>
                <w:szCs w:val="23"/>
              </w:rPr>
              <w:t>土地区画整理事業による移転が進み、一時的に</w:t>
            </w:r>
            <w:r w:rsidR="003A0088" w:rsidRPr="00D95706">
              <w:rPr>
                <w:rFonts w:asciiTheme="minorEastAsia" w:eastAsiaTheme="minorEastAsia" w:hAnsiTheme="minorEastAsia" w:hint="eastAsia"/>
                <w:bCs/>
                <w:color w:val="000000" w:themeColor="text1"/>
                <w:sz w:val="23"/>
                <w:szCs w:val="23"/>
              </w:rPr>
              <w:t>減少傾向であ</w:t>
            </w:r>
            <w:r w:rsidR="00D62C1C" w:rsidRPr="00D95706">
              <w:rPr>
                <w:rFonts w:asciiTheme="minorEastAsia" w:eastAsiaTheme="minorEastAsia" w:hAnsiTheme="minorEastAsia" w:hint="eastAsia"/>
                <w:bCs/>
                <w:color w:val="000000" w:themeColor="text1"/>
                <w:sz w:val="23"/>
                <w:szCs w:val="23"/>
              </w:rPr>
              <w:t>る。</w:t>
            </w:r>
          </w:p>
          <w:p w:rsidR="00625069" w:rsidRDefault="00625069" w:rsidP="00F556CF">
            <w:pPr>
              <w:rPr>
                <w:rFonts w:asciiTheme="minorEastAsia" w:eastAsiaTheme="minorEastAsia" w:hAnsiTheme="minorEastAsia"/>
                <w:bCs/>
                <w:color w:val="000000" w:themeColor="text1"/>
                <w:sz w:val="23"/>
                <w:szCs w:val="23"/>
              </w:rPr>
            </w:pPr>
            <w:r>
              <w:rPr>
                <w:rFonts w:asciiTheme="minorEastAsia" w:eastAsiaTheme="minorEastAsia" w:hAnsiTheme="minorEastAsia" w:hint="eastAsia"/>
                <w:bCs/>
                <w:color w:val="000000" w:themeColor="text1"/>
                <w:sz w:val="23"/>
                <w:szCs w:val="23"/>
              </w:rPr>
              <w:t xml:space="preserve">　中心市街地をめぐる現状としては、平成２６年１２月に中心市街地</w:t>
            </w:r>
            <w:r w:rsidR="004C142C">
              <w:rPr>
                <w:rFonts w:asciiTheme="minorEastAsia" w:eastAsiaTheme="minorEastAsia" w:hAnsiTheme="minorEastAsia" w:hint="eastAsia"/>
                <w:bCs/>
                <w:color w:val="000000" w:themeColor="text1"/>
                <w:sz w:val="23"/>
                <w:szCs w:val="23"/>
              </w:rPr>
              <w:t>における</w:t>
            </w:r>
            <w:r>
              <w:rPr>
                <w:rFonts w:asciiTheme="minorEastAsia" w:eastAsiaTheme="minorEastAsia" w:hAnsiTheme="minorEastAsia" w:hint="eastAsia"/>
                <w:bCs/>
                <w:color w:val="000000" w:themeColor="text1"/>
                <w:sz w:val="23"/>
                <w:szCs w:val="23"/>
              </w:rPr>
              <w:t>買い物</w:t>
            </w:r>
            <w:r w:rsidR="004C142C">
              <w:rPr>
                <w:rFonts w:asciiTheme="minorEastAsia" w:eastAsiaTheme="minorEastAsia" w:hAnsiTheme="minorEastAsia" w:hint="eastAsia"/>
                <w:bCs/>
                <w:color w:val="000000" w:themeColor="text1"/>
                <w:sz w:val="23"/>
                <w:szCs w:val="23"/>
              </w:rPr>
              <w:t>の</w:t>
            </w:r>
            <w:r>
              <w:rPr>
                <w:rFonts w:asciiTheme="minorEastAsia" w:eastAsiaTheme="minorEastAsia" w:hAnsiTheme="minorEastAsia" w:hint="eastAsia"/>
                <w:bCs/>
                <w:color w:val="000000" w:themeColor="text1"/>
                <w:sz w:val="23"/>
                <w:szCs w:val="23"/>
              </w:rPr>
              <w:t>拠点のひとつであった「ピアゴ安城店」が撤退し、</w:t>
            </w:r>
            <w:r w:rsidR="004C142C">
              <w:rPr>
                <w:rFonts w:asciiTheme="minorEastAsia" w:eastAsiaTheme="minorEastAsia" w:hAnsiTheme="minorEastAsia" w:hint="eastAsia"/>
                <w:bCs/>
                <w:color w:val="000000" w:themeColor="text1"/>
                <w:sz w:val="23"/>
                <w:szCs w:val="23"/>
              </w:rPr>
              <w:t>その跡地に</w:t>
            </w:r>
            <w:r w:rsidR="004C142C" w:rsidRPr="004C142C">
              <w:rPr>
                <w:rFonts w:asciiTheme="minorEastAsia" w:eastAsiaTheme="minorEastAsia" w:hAnsiTheme="minorEastAsia" w:hint="eastAsia"/>
                <w:bCs/>
                <w:color w:val="000000" w:themeColor="text1"/>
                <w:sz w:val="23"/>
                <w:szCs w:val="23"/>
              </w:rPr>
              <w:t>「（仮称）バロー安城日の出ショッピングセンター</w:t>
            </w:r>
            <w:r w:rsidR="004C142C">
              <w:rPr>
                <w:rFonts w:asciiTheme="minorEastAsia" w:eastAsiaTheme="minorEastAsia" w:hAnsiTheme="minorEastAsia" w:hint="eastAsia"/>
                <w:bCs/>
                <w:color w:val="000000" w:themeColor="text1"/>
                <w:sz w:val="23"/>
                <w:szCs w:val="23"/>
              </w:rPr>
              <w:t>」が建設を予定している。</w:t>
            </w:r>
          </w:p>
          <w:p w:rsidR="00087F3F" w:rsidRDefault="00087F3F" w:rsidP="00F556CF">
            <w:pPr>
              <w:rPr>
                <w:rFonts w:asciiTheme="minorEastAsia" w:eastAsiaTheme="minorEastAsia" w:hAnsiTheme="minorEastAsia"/>
                <w:bCs/>
                <w:color w:val="000000" w:themeColor="text1"/>
                <w:sz w:val="23"/>
                <w:szCs w:val="23"/>
              </w:rPr>
            </w:pPr>
            <w:r>
              <w:rPr>
                <w:rFonts w:asciiTheme="minorEastAsia" w:eastAsiaTheme="minorEastAsia" w:hAnsiTheme="minorEastAsia" w:hint="eastAsia"/>
                <w:bCs/>
                <w:color w:val="000000" w:themeColor="text1"/>
                <w:sz w:val="23"/>
                <w:szCs w:val="23"/>
              </w:rPr>
              <w:t xml:space="preserve">　また、中心市街地交流広場では拠点施設となる図書情報館建設に向けた準備工事に着手し、</w:t>
            </w:r>
            <w:r w:rsidRPr="00087F3F">
              <w:rPr>
                <w:rFonts w:asciiTheme="minorEastAsia" w:eastAsiaTheme="minorEastAsia" w:hAnsiTheme="minorEastAsia" w:hint="eastAsia"/>
                <w:bCs/>
                <w:color w:val="000000" w:themeColor="text1"/>
                <w:sz w:val="23"/>
                <w:szCs w:val="23"/>
              </w:rPr>
              <w:t>広場内既存施設の解体・撤去</w:t>
            </w:r>
            <w:r>
              <w:rPr>
                <w:rFonts w:asciiTheme="minorEastAsia" w:eastAsiaTheme="minorEastAsia" w:hAnsiTheme="minorEastAsia" w:hint="eastAsia"/>
                <w:bCs/>
                <w:color w:val="000000" w:themeColor="text1"/>
                <w:sz w:val="23"/>
                <w:szCs w:val="23"/>
              </w:rPr>
              <w:t>が行われている。</w:t>
            </w:r>
          </w:p>
          <w:p w:rsidR="00087F3F" w:rsidRPr="00625069" w:rsidRDefault="00087F3F" w:rsidP="00F556CF">
            <w:pPr>
              <w:rPr>
                <w:rFonts w:asciiTheme="minorEastAsia" w:eastAsiaTheme="minorEastAsia" w:hAnsiTheme="minorEastAsia"/>
                <w:bCs/>
                <w:color w:val="000000" w:themeColor="text1"/>
                <w:sz w:val="23"/>
                <w:szCs w:val="23"/>
              </w:rPr>
            </w:pPr>
            <w:r>
              <w:rPr>
                <w:rFonts w:asciiTheme="minorEastAsia" w:eastAsiaTheme="minorEastAsia" w:hAnsiTheme="minorEastAsia" w:hint="eastAsia"/>
                <w:bCs/>
                <w:color w:val="000000" w:themeColor="text1"/>
                <w:sz w:val="23"/>
                <w:szCs w:val="23"/>
              </w:rPr>
              <w:t xml:space="preserve">　さらに平成２６年１２月からは</w:t>
            </w:r>
            <w:r w:rsidR="00E63AF7">
              <w:rPr>
                <w:rFonts w:asciiTheme="minorEastAsia" w:eastAsiaTheme="minorEastAsia" w:hAnsiTheme="minorEastAsia" w:hint="eastAsia"/>
                <w:bCs/>
                <w:color w:val="000000" w:themeColor="text1"/>
                <w:sz w:val="23"/>
                <w:szCs w:val="23"/>
              </w:rPr>
              <w:t>官民が連携した</w:t>
            </w:r>
            <w:r w:rsidRPr="00087F3F">
              <w:rPr>
                <w:rFonts w:asciiTheme="minorEastAsia" w:eastAsiaTheme="minorEastAsia" w:hAnsiTheme="minorEastAsia" w:hint="eastAsia"/>
                <w:bCs/>
                <w:color w:val="000000" w:themeColor="text1"/>
                <w:sz w:val="23"/>
                <w:szCs w:val="23"/>
              </w:rPr>
              <w:t>カーシェアリング実証事業</w:t>
            </w:r>
            <w:r>
              <w:rPr>
                <w:rFonts w:asciiTheme="minorEastAsia" w:eastAsiaTheme="minorEastAsia" w:hAnsiTheme="minorEastAsia" w:hint="eastAsia"/>
                <w:bCs/>
                <w:color w:val="000000" w:themeColor="text1"/>
                <w:sz w:val="23"/>
                <w:szCs w:val="23"/>
              </w:rPr>
              <w:t>として</w:t>
            </w:r>
            <w:r w:rsidR="00E63AF7" w:rsidRPr="00E63AF7">
              <w:rPr>
                <w:rFonts w:asciiTheme="minorEastAsia" w:eastAsiaTheme="minorEastAsia" w:hAnsiTheme="minorEastAsia" w:hint="eastAsia"/>
                <w:bCs/>
                <w:color w:val="000000" w:themeColor="text1"/>
                <w:sz w:val="23"/>
                <w:szCs w:val="23"/>
              </w:rPr>
              <w:t>超小型電気自動車「き～☆モビ」</w:t>
            </w:r>
            <w:r w:rsidR="00E63AF7">
              <w:rPr>
                <w:rFonts w:asciiTheme="minorEastAsia" w:eastAsiaTheme="minorEastAsia" w:hAnsiTheme="minorEastAsia" w:hint="eastAsia"/>
                <w:bCs/>
                <w:color w:val="000000" w:themeColor="text1"/>
                <w:sz w:val="23"/>
                <w:szCs w:val="23"/>
              </w:rPr>
              <w:t>の運用が始まり、ＪＲ</w:t>
            </w:r>
            <w:r w:rsidR="00E63AF7" w:rsidRPr="00087F3F">
              <w:rPr>
                <w:rFonts w:asciiTheme="minorEastAsia" w:eastAsiaTheme="minorEastAsia" w:hAnsiTheme="minorEastAsia" w:hint="eastAsia"/>
                <w:bCs/>
                <w:color w:val="000000" w:themeColor="text1"/>
                <w:sz w:val="23"/>
                <w:szCs w:val="23"/>
              </w:rPr>
              <w:t>安城駅を中心に</w:t>
            </w:r>
            <w:r w:rsidR="00E63AF7">
              <w:rPr>
                <w:rFonts w:asciiTheme="minorEastAsia" w:eastAsiaTheme="minorEastAsia" w:hAnsiTheme="minorEastAsia" w:hint="eastAsia"/>
                <w:bCs/>
                <w:color w:val="000000" w:themeColor="text1"/>
                <w:sz w:val="23"/>
                <w:szCs w:val="23"/>
              </w:rPr>
              <w:t>１０</w:t>
            </w:r>
            <w:r w:rsidR="00E63AF7" w:rsidRPr="00087F3F">
              <w:rPr>
                <w:rFonts w:asciiTheme="minorEastAsia" w:eastAsiaTheme="minorEastAsia" w:hAnsiTheme="minorEastAsia" w:hint="eastAsia"/>
                <w:bCs/>
                <w:color w:val="000000" w:themeColor="text1"/>
                <w:sz w:val="23"/>
                <w:szCs w:val="23"/>
              </w:rPr>
              <w:t>ケ所のステーション</w:t>
            </w:r>
            <w:r w:rsidR="00E63AF7">
              <w:rPr>
                <w:rFonts w:asciiTheme="minorEastAsia" w:eastAsiaTheme="minorEastAsia" w:hAnsiTheme="minorEastAsia" w:hint="eastAsia"/>
                <w:bCs/>
                <w:color w:val="000000" w:themeColor="text1"/>
                <w:sz w:val="23"/>
                <w:szCs w:val="23"/>
              </w:rPr>
              <w:t>が設置され住民、来街者の新たな交通手段として活用されている。</w:t>
            </w:r>
          </w:p>
          <w:p w:rsidR="00F556CF" w:rsidRDefault="00F556CF" w:rsidP="00F556CF">
            <w:pPr>
              <w:rPr>
                <w:rFonts w:asciiTheme="minorEastAsia" w:eastAsiaTheme="minorEastAsia" w:hAnsiTheme="minorEastAsia"/>
                <w:bCs/>
              </w:rPr>
            </w:pPr>
          </w:p>
          <w:p w:rsidR="00E3063F" w:rsidRPr="00F556CF" w:rsidRDefault="00E3063F" w:rsidP="00F556CF">
            <w:pPr>
              <w:rPr>
                <w:rFonts w:asciiTheme="minorEastAsia" w:eastAsiaTheme="minorEastAsia" w:hAnsiTheme="minorEastAsia"/>
                <w:bCs/>
              </w:rPr>
            </w:pPr>
          </w:p>
          <w:p w:rsidR="002D717F" w:rsidRPr="00F556CF" w:rsidRDefault="002D717F" w:rsidP="002D717F">
            <w:pPr>
              <w:rPr>
                <w:rFonts w:asciiTheme="minorEastAsia" w:eastAsiaTheme="minorEastAsia" w:hAnsiTheme="minorEastAsia"/>
                <w:bCs/>
                <w:sz w:val="24"/>
              </w:rPr>
            </w:pPr>
          </w:p>
          <w:p w:rsidR="002D717F" w:rsidRPr="002D717F" w:rsidRDefault="00D266AF" w:rsidP="002D717F">
            <w:pPr>
              <w:rPr>
                <w:rFonts w:ascii="ＭＳ ゴシック" w:hAnsi="ＭＳ ゴシック"/>
                <w:b/>
                <w:bCs/>
                <w:sz w:val="24"/>
              </w:rPr>
            </w:pPr>
            <w:r>
              <w:rPr>
                <w:rFonts w:ascii="ＭＳ Ｐゴシック" w:eastAsia="ＭＳ Ｐゴシック" w:hAnsi="ＭＳ Ｐゴシック" w:hint="eastAsia"/>
                <w:b/>
                <w:bCs/>
                <w:sz w:val="24"/>
              </w:rPr>
              <w:t>２</w:t>
            </w:r>
            <w:r w:rsidR="002D717F" w:rsidRPr="002D717F">
              <w:rPr>
                <w:rFonts w:ascii="ＭＳ Ｐゴシック" w:eastAsia="ＭＳ Ｐゴシック" w:hAnsi="ＭＳ Ｐゴシック" w:hint="eastAsia"/>
                <w:b/>
                <w:bCs/>
                <w:sz w:val="24"/>
              </w:rPr>
              <w:t>．平成</w:t>
            </w:r>
            <w:r w:rsidR="00561055">
              <w:rPr>
                <w:rFonts w:ascii="ＭＳ Ｐゴシック" w:eastAsia="ＭＳ Ｐゴシック" w:hAnsi="ＭＳ Ｐゴシック" w:hint="eastAsia"/>
                <w:b/>
                <w:bCs/>
                <w:sz w:val="24"/>
              </w:rPr>
              <w:t>26</w:t>
            </w:r>
            <w:r w:rsidR="002D717F" w:rsidRPr="002D717F">
              <w:rPr>
                <w:rFonts w:ascii="ＭＳ Ｐゴシック" w:eastAsia="ＭＳ Ｐゴシック" w:hAnsi="ＭＳ Ｐゴシック" w:hint="eastAsia"/>
                <w:b/>
                <w:bCs/>
                <w:sz w:val="24"/>
              </w:rPr>
              <w:t>年度の取組等に対する中心市街地活性化協議会の意見</w:t>
            </w:r>
          </w:p>
          <w:p w:rsidR="00132171" w:rsidRPr="00132171" w:rsidRDefault="00987FFA" w:rsidP="00D266AF">
            <w:pPr>
              <w:rPr>
                <w:rFonts w:ascii="ＭＳ 明朝" w:eastAsia="ＭＳ 明朝" w:hAnsi="ＭＳ 明朝"/>
                <w:sz w:val="23"/>
                <w:szCs w:val="23"/>
              </w:rPr>
            </w:pPr>
            <w:r>
              <w:rPr>
                <w:rFonts w:ascii="ＭＳ 明朝" w:eastAsia="ＭＳ 明朝" w:hAnsi="ＭＳ 明朝" w:hint="eastAsia"/>
                <w:sz w:val="24"/>
              </w:rPr>
              <w:t xml:space="preserve">　</w:t>
            </w:r>
            <w:r w:rsidRPr="00132171">
              <w:rPr>
                <w:rFonts w:ascii="ＭＳ 明朝" w:eastAsia="ＭＳ 明朝" w:hAnsi="ＭＳ 明朝" w:hint="eastAsia"/>
                <w:sz w:val="23"/>
                <w:szCs w:val="23"/>
              </w:rPr>
              <w:t>安城市中心市街地活性化協議会で</w:t>
            </w:r>
            <w:r w:rsidR="00132171" w:rsidRPr="00132171">
              <w:rPr>
                <w:rFonts w:ascii="ＭＳ 明朝" w:eastAsia="ＭＳ 明朝" w:hAnsi="ＭＳ 明朝" w:hint="eastAsia"/>
                <w:sz w:val="23"/>
                <w:szCs w:val="23"/>
              </w:rPr>
              <w:t>出た主な意見は以下のとおりである。</w:t>
            </w:r>
          </w:p>
          <w:p w:rsidR="00132171" w:rsidRPr="00132171" w:rsidRDefault="00132171" w:rsidP="00132171">
            <w:pPr>
              <w:ind w:left="460" w:hangingChars="200" w:hanging="460"/>
              <w:rPr>
                <w:rFonts w:ascii="ＭＳ 明朝" w:eastAsia="ＭＳ 明朝" w:hAnsi="ＭＳ 明朝"/>
                <w:sz w:val="23"/>
                <w:szCs w:val="23"/>
              </w:rPr>
            </w:pPr>
            <w:r w:rsidRPr="00132171">
              <w:rPr>
                <w:rFonts w:ascii="ＭＳ 明朝" w:eastAsia="ＭＳ 明朝" w:hAnsi="ＭＳ 明朝" w:hint="eastAsia"/>
                <w:sz w:val="23"/>
                <w:szCs w:val="23"/>
              </w:rPr>
              <w:t xml:space="preserve">　・３６事業のうち３４の事業が完了および着手済みであることから概ね計画の進捗状況は順調であると実感している。</w:t>
            </w:r>
          </w:p>
          <w:p w:rsidR="00132171" w:rsidRPr="00132171" w:rsidRDefault="003F3E06" w:rsidP="00D266AF">
            <w:pPr>
              <w:rPr>
                <w:rFonts w:ascii="ＭＳ 明朝" w:eastAsia="ＭＳ 明朝" w:hAnsi="ＭＳ 明朝"/>
                <w:sz w:val="23"/>
                <w:szCs w:val="23"/>
              </w:rPr>
            </w:pPr>
            <w:r>
              <w:rPr>
                <w:rFonts w:ascii="ＭＳ 明朝" w:eastAsia="ＭＳ 明朝" w:hAnsi="ＭＳ 明朝" w:hint="eastAsia"/>
                <w:sz w:val="23"/>
                <w:szCs w:val="23"/>
              </w:rPr>
              <w:t xml:space="preserve">　・目標指標</w:t>
            </w:r>
            <w:r w:rsidR="00132171" w:rsidRPr="00132171">
              <w:rPr>
                <w:rFonts w:ascii="ＭＳ 明朝" w:eastAsia="ＭＳ 明朝" w:hAnsi="ＭＳ 明朝" w:hint="eastAsia"/>
                <w:sz w:val="23"/>
                <w:szCs w:val="23"/>
              </w:rPr>
              <w:t>に対する達成状況も順調であるが、数値ほど活性化している実感はない。</w:t>
            </w:r>
          </w:p>
          <w:p w:rsidR="00132171" w:rsidRPr="00132171" w:rsidRDefault="00132171" w:rsidP="00D266AF">
            <w:pPr>
              <w:rPr>
                <w:rFonts w:ascii="ＭＳ 明朝" w:eastAsia="ＭＳ 明朝" w:hAnsi="ＭＳ 明朝"/>
                <w:sz w:val="23"/>
                <w:szCs w:val="23"/>
              </w:rPr>
            </w:pPr>
            <w:r w:rsidRPr="00132171">
              <w:rPr>
                <w:rFonts w:ascii="ＭＳ 明朝" w:eastAsia="ＭＳ 明朝" w:hAnsi="ＭＳ 明朝" w:hint="eastAsia"/>
                <w:sz w:val="23"/>
                <w:szCs w:val="23"/>
              </w:rPr>
              <w:t xml:space="preserve">　・更なる活性化のためには</w:t>
            </w:r>
            <w:r>
              <w:rPr>
                <w:rFonts w:ascii="ＭＳ 明朝" w:eastAsia="ＭＳ 明朝" w:hAnsi="ＭＳ 明朝" w:hint="eastAsia"/>
                <w:sz w:val="23"/>
                <w:szCs w:val="23"/>
              </w:rPr>
              <w:t>事業のスピードアップが求められる。</w:t>
            </w:r>
          </w:p>
          <w:p w:rsidR="00F556CF" w:rsidRDefault="00F556CF"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D95706" w:rsidRDefault="00D95706"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F556CF" w:rsidRDefault="00F556CF" w:rsidP="00D266AF">
            <w:pPr>
              <w:rPr>
                <w:rFonts w:ascii="ＭＳ 明朝" w:eastAsia="ＭＳ 明朝" w:hAnsi="ＭＳ 明朝"/>
                <w:sz w:val="24"/>
              </w:rPr>
            </w:pPr>
          </w:p>
          <w:p w:rsidR="00F556CF" w:rsidRPr="002D717F" w:rsidRDefault="00F556CF" w:rsidP="00E63AF7">
            <w:pPr>
              <w:rPr>
                <w:rFonts w:ascii="ＭＳ 明朝" w:eastAsia="ＭＳ 明朝" w:hAnsi="ＭＳ 明朝"/>
                <w:sz w:val="24"/>
              </w:rPr>
            </w:pPr>
          </w:p>
        </w:tc>
      </w:tr>
    </w:tbl>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lastRenderedPageBreak/>
        <w:t>Ⅱ．目</w:t>
      </w:r>
      <w:r>
        <w:rPr>
          <w:rFonts w:ascii="ＭＳ ゴシック" w:hAnsi="ＭＳ ゴシック" w:hint="eastAsia"/>
          <w:sz w:val="24"/>
        </w:rPr>
        <w:t>標毎のフォローアップ結果</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1"/>
      </w:tblGrid>
      <w:tr w:rsidR="002D717F" w:rsidRPr="002D717F" w:rsidTr="002D717F">
        <w:trPr>
          <w:gridAfter w:val="1"/>
          <w:wAfter w:w="81" w:type="dxa"/>
          <w:trHeight w:val="5565"/>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1134"/>
              <w:gridCol w:w="1145"/>
              <w:gridCol w:w="1047"/>
              <w:gridCol w:w="6"/>
              <w:gridCol w:w="910"/>
              <w:gridCol w:w="916"/>
            </w:tblGrid>
            <w:tr w:rsidR="002D717F" w:rsidRPr="002D717F" w:rsidTr="00087205">
              <w:trPr>
                <w:trHeight w:val="694"/>
                <w:jc w:val="center"/>
              </w:trPr>
              <w:tc>
                <w:tcPr>
                  <w:tcW w:w="2041" w:type="dxa"/>
                  <w:shd w:val="clear" w:color="auto" w:fill="C0C0C0"/>
                  <w:vAlign w:val="center"/>
                </w:tcPr>
                <w:p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2268" w:type="dxa"/>
                  <w:shd w:val="clear" w:color="auto" w:fill="C0C0C0"/>
                  <w:vAlign w:val="center"/>
                </w:tcPr>
                <w:p w:rsidR="002D717F" w:rsidRPr="002D717F" w:rsidRDefault="002D717F"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45"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047"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916" w:type="dxa"/>
                  <w:gridSpan w:val="2"/>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c>
                <w:tcPr>
                  <w:tcW w:w="916" w:type="dxa"/>
                  <w:shd w:val="clear" w:color="auto" w:fill="C0C0C0"/>
                  <w:vAlign w:val="center"/>
                </w:tcPr>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rsidR="002D717F" w:rsidRPr="002D717F" w:rsidRDefault="002D717F"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2D717F" w:rsidRPr="002D717F" w:rsidTr="00F556CF">
              <w:trPr>
                <w:trHeight w:val="986"/>
                <w:jc w:val="center"/>
              </w:trPr>
              <w:tc>
                <w:tcPr>
                  <w:tcW w:w="2041" w:type="dxa"/>
                  <w:shd w:val="clear" w:color="auto" w:fill="auto"/>
                  <w:vAlign w:val="center"/>
                </w:tcPr>
                <w:p w:rsidR="002D717F" w:rsidRPr="00BB0A79" w:rsidRDefault="00770C37" w:rsidP="00505CD5">
                  <w:pPr>
                    <w:spacing w:line="240" w:lineRule="exact"/>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都市機能の集積による「</w:t>
                  </w:r>
                  <w:r w:rsidR="00B059FA" w:rsidRPr="00BB0A79">
                    <w:rPr>
                      <w:rFonts w:ascii="ＭＳ Ｐゴシック" w:eastAsia="ＭＳ Ｐゴシック" w:hAnsi="ＭＳ Ｐゴシック" w:hint="eastAsia"/>
                      <w:color w:val="000000" w:themeColor="text1"/>
                      <w:sz w:val="20"/>
                    </w:rPr>
                    <w:t>にぎわいのある</w:t>
                  </w:r>
                  <w:r w:rsidRPr="00BB0A79">
                    <w:rPr>
                      <w:rFonts w:ascii="ＭＳ Ｐゴシック" w:eastAsia="ＭＳ Ｐゴシック" w:hAnsi="ＭＳ Ｐゴシック" w:hint="eastAsia"/>
                      <w:color w:val="000000" w:themeColor="text1"/>
                      <w:sz w:val="20"/>
                    </w:rPr>
                    <w:t>都市</w:t>
                  </w:r>
                  <w:r w:rsidR="00B059FA" w:rsidRPr="00BB0A79">
                    <w:rPr>
                      <w:rFonts w:ascii="ＭＳ Ｐゴシック" w:eastAsia="ＭＳ Ｐゴシック" w:hAnsi="ＭＳ Ｐゴシック" w:hint="eastAsia"/>
                      <w:color w:val="000000" w:themeColor="text1"/>
                      <w:sz w:val="20"/>
                    </w:rPr>
                    <w:t>拠点</w:t>
                  </w:r>
                  <w:r w:rsidRPr="00BB0A79">
                    <w:rPr>
                      <w:rFonts w:ascii="ＭＳ Ｐゴシック" w:eastAsia="ＭＳ Ｐゴシック" w:hAnsi="ＭＳ Ｐゴシック" w:hint="eastAsia"/>
                      <w:color w:val="000000" w:themeColor="text1"/>
                      <w:sz w:val="20"/>
                    </w:rPr>
                    <w:t>」</w:t>
                  </w:r>
                  <w:r w:rsidR="00B059FA" w:rsidRPr="00BB0A79">
                    <w:rPr>
                      <w:rFonts w:ascii="ＭＳ Ｐゴシック" w:eastAsia="ＭＳ Ｐゴシック" w:hAnsi="ＭＳ Ｐゴシック" w:hint="eastAsia"/>
                      <w:color w:val="000000" w:themeColor="text1"/>
                      <w:sz w:val="20"/>
                    </w:rPr>
                    <w:t>の形成</w:t>
                  </w:r>
                </w:p>
              </w:tc>
              <w:tc>
                <w:tcPr>
                  <w:tcW w:w="2268" w:type="dxa"/>
                  <w:shd w:val="clear" w:color="auto" w:fill="auto"/>
                  <w:vAlign w:val="center"/>
                </w:tcPr>
                <w:p w:rsidR="002D717F" w:rsidRPr="00BB0A79" w:rsidRDefault="00515BC0" w:rsidP="00F556CF">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歩行者通行量（人）</w:t>
                  </w:r>
                </w:p>
              </w:tc>
              <w:tc>
                <w:tcPr>
                  <w:tcW w:w="1134" w:type="dxa"/>
                  <w:shd w:val="clear" w:color="auto" w:fill="auto"/>
                  <w:vAlign w:val="center"/>
                </w:tcPr>
                <w:p w:rsidR="002D717F" w:rsidRPr="00BB0A79" w:rsidRDefault="00444962" w:rsidP="00F556CF">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2,750（平日）</w:t>
                  </w:r>
                </w:p>
                <w:p w:rsidR="00444962" w:rsidRPr="00BB0A79" w:rsidRDefault="00444962" w:rsidP="00F556CF">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2,166（休日）</w:t>
                  </w:r>
                </w:p>
                <w:p w:rsidR="007025A7" w:rsidRPr="00BB0A79" w:rsidRDefault="007025A7" w:rsidP="00F556CF">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（Ｈ23）</w:t>
                  </w:r>
                </w:p>
              </w:tc>
              <w:tc>
                <w:tcPr>
                  <w:tcW w:w="1145" w:type="dxa"/>
                  <w:shd w:val="clear" w:color="auto" w:fill="auto"/>
                  <w:vAlign w:val="center"/>
                </w:tcPr>
                <w:p w:rsidR="002D717F" w:rsidRPr="00BB0A79" w:rsidRDefault="00444962" w:rsidP="00F556CF">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2,867（平日）</w:t>
                  </w:r>
                </w:p>
                <w:p w:rsidR="00444962" w:rsidRPr="00BB0A79" w:rsidRDefault="00444962" w:rsidP="00F556CF">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2,192（休日）</w:t>
                  </w:r>
                </w:p>
                <w:p w:rsidR="006C4D7A" w:rsidRPr="00BB0A79" w:rsidRDefault="006C4D7A"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47" w:type="dxa"/>
                  <w:shd w:val="clear" w:color="auto" w:fill="auto"/>
                  <w:vAlign w:val="center"/>
                </w:tcPr>
                <w:p w:rsidR="002D717F" w:rsidRPr="00BB0A79" w:rsidRDefault="000E7A37" w:rsidP="00F556CF">
                  <w:pPr>
                    <w:jc w:val="center"/>
                    <w:rPr>
                      <w:rFonts w:ascii="ＭＳ Ｐゴシック" w:eastAsia="ＭＳ Ｐゴシック" w:hAnsi="ＭＳ Ｐゴシック"/>
                      <w:color w:val="000000" w:themeColor="text1"/>
                      <w:sz w:val="14"/>
                      <w:szCs w:val="14"/>
                    </w:rPr>
                  </w:pPr>
                  <w:r w:rsidRPr="00BB0A79">
                    <w:rPr>
                      <w:rFonts w:ascii="ＭＳ Ｐゴシック" w:eastAsia="ＭＳ Ｐゴシック" w:hAnsi="ＭＳ Ｐゴシック" w:hint="eastAsia"/>
                      <w:color w:val="000000" w:themeColor="text1"/>
                      <w:sz w:val="14"/>
                      <w:szCs w:val="14"/>
                    </w:rPr>
                    <w:t>3,366（平日）</w:t>
                  </w:r>
                </w:p>
                <w:p w:rsidR="000E7A37" w:rsidRPr="00BB0A79" w:rsidRDefault="000E7A37" w:rsidP="00F556CF">
                  <w:pPr>
                    <w:jc w:val="center"/>
                    <w:rPr>
                      <w:rFonts w:ascii="ＭＳ Ｐゴシック" w:eastAsia="ＭＳ Ｐゴシック" w:hAnsi="ＭＳ Ｐゴシック"/>
                      <w:color w:val="000000" w:themeColor="text1"/>
                      <w:sz w:val="14"/>
                      <w:szCs w:val="14"/>
                    </w:rPr>
                  </w:pPr>
                  <w:r w:rsidRPr="00BB0A79">
                    <w:rPr>
                      <w:rFonts w:ascii="ＭＳ Ｐゴシック" w:eastAsia="ＭＳ Ｐゴシック" w:hAnsi="ＭＳ Ｐゴシック" w:hint="eastAsia"/>
                      <w:color w:val="000000" w:themeColor="text1"/>
                      <w:sz w:val="14"/>
                      <w:szCs w:val="14"/>
                    </w:rPr>
                    <w:t>2,796（休日）</w:t>
                  </w:r>
                </w:p>
                <w:p w:rsidR="00662B39" w:rsidRPr="00BB0A79" w:rsidRDefault="00662B39" w:rsidP="00F556CF">
                  <w:pPr>
                    <w:jc w:val="center"/>
                    <w:rPr>
                      <w:rFonts w:ascii="ＭＳ Ｐゴシック" w:eastAsia="ＭＳ Ｐゴシック" w:hAnsi="ＭＳ Ｐゴシック"/>
                      <w:color w:val="000000" w:themeColor="text1"/>
                      <w:sz w:val="14"/>
                      <w:szCs w:val="14"/>
                    </w:rPr>
                  </w:pPr>
                  <w:r w:rsidRPr="00BB0A79">
                    <w:rPr>
                      <w:rFonts w:ascii="ＭＳ Ｐゴシック" w:eastAsia="ＭＳ Ｐゴシック" w:hAnsi="ＭＳ Ｐゴシック" w:hint="eastAsia"/>
                      <w:color w:val="000000" w:themeColor="text1"/>
                      <w:sz w:val="16"/>
                      <w:szCs w:val="16"/>
                    </w:rPr>
                    <w:t>（Ｈ26）</w:t>
                  </w:r>
                </w:p>
              </w:tc>
              <w:tc>
                <w:tcPr>
                  <w:tcW w:w="916" w:type="dxa"/>
                  <w:gridSpan w:val="2"/>
                  <w:shd w:val="clear" w:color="auto" w:fill="auto"/>
                  <w:vAlign w:val="center"/>
                </w:tcPr>
                <w:p w:rsidR="002D717F" w:rsidRPr="00BB0A79" w:rsidRDefault="00EC7090"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w:t>
                  </w:r>
                </w:p>
              </w:tc>
              <w:tc>
                <w:tcPr>
                  <w:tcW w:w="916" w:type="dxa"/>
                  <w:shd w:val="clear" w:color="auto" w:fill="auto"/>
                  <w:vAlign w:val="center"/>
                </w:tcPr>
                <w:p w:rsidR="002D717F" w:rsidRPr="00BB0A79" w:rsidRDefault="004610EC"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①</w:t>
                  </w:r>
                </w:p>
              </w:tc>
            </w:tr>
            <w:tr w:rsidR="00EA7051" w:rsidRPr="002D717F" w:rsidTr="00F556CF">
              <w:trPr>
                <w:trHeight w:val="1116"/>
                <w:jc w:val="center"/>
              </w:trPr>
              <w:tc>
                <w:tcPr>
                  <w:tcW w:w="2041" w:type="dxa"/>
                  <w:vMerge w:val="restart"/>
                  <w:shd w:val="clear" w:color="auto" w:fill="auto"/>
                  <w:vAlign w:val="center"/>
                </w:tcPr>
                <w:p w:rsidR="00505CD5" w:rsidRPr="00BB0A79" w:rsidRDefault="00EA7051"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安城にしかない魅力</w:t>
                  </w:r>
                </w:p>
                <w:p w:rsidR="00505CD5" w:rsidRPr="00BB0A79" w:rsidRDefault="00EA7051"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満載の「こだわり商店</w:t>
                  </w:r>
                </w:p>
                <w:p w:rsidR="00EA7051" w:rsidRPr="00BB0A79" w:rsidRDefault="00EA7051"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街」の形成</w:t>
                  </w:r>
                </w:p>
              </w:tc>
              <w:tc>
                <w:tcPr>
                  <w:tcW w:w="2268" w:type="dxa"/>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空き店舗数（店舗）</w:t>
                  </w:r>
                </w:p>
              </w:tc>
              <w:tc>
                <w:tcPr>
                  <w:tcW w:w="1134" w:type="dxa"/>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64</w:t>
                  </w:r>
                </w:p>
                <w:p w:rsidR="007025A7"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（Ｈ23）</w:t>
                  </w:r>
                </w:p>
              </w:tc>
              <w:tc>
                <w:tcPr>
                  <w:tcW w:w="1145" w:type="dxa"/>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46</w:t>
                  </w:r>
                </w:p>
                <w:p w:rsidR="006C4D7A" w:rsidRPr="00BB0A79" w:rsidRDefault="006C4D7A"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47" w:type="dxa"/>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35</w:t>
                  </w:r>
                </w:p>
                <w:p w:rsidR="00662B39" w:rsidRPr="00BB0A79" w:rsidRDefault="00662B39"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（Ｈ26）</w:t>
                  </w:r>
                </w:p>
              </w:tc>
              <w:tc>
                <w:tcPr>
                  <w:tcW w:w="916" w:type="dxa"/>
                  <w:gridSpan w:val="2"/>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w:t>
                  </w:r>
                </w:p>
              </w:tc>
              <w:tc>
                <w:tcPr>
                  <w:tcW w:w="916" w:type="dxa"/>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①</w:t>
                  </w:r>
                </w:p>
              </w:tc>
            </w:tr>
            <w:tr w:rsidR="00EA7051" w:rsidRPr="002D717F" w:rsidTr="0039600B">
              <w:trPr>
                <w:trHeight w:val="1114"/>
                <w:jc w:val="center"/>
              </w:trPr>
              <w:tc>
                <w:tcPr>
                  <w:tcW w:w="2041" w:type="dxa"/>
                  <w:vMerge/>
                  <w:shd w:val="clear" w:color="auto" w:fill="auto"/>
                  <w:vAlign w:val="center"/>
                </w:tcPr>
                <w:p w:rsidR="00EA7051" w:rsidRPr="00BB0A79" w:rsidRDefault="00EA7051" w:rsidP="00505CD5">
                  <w:pPr>
                    <w:spacing w:line="240" w:lineRule="exact"/>
                    <w:ind w:left="200" w:hangingChars="100" w:hanging="200"/>
                    <w:jc w:val="left"/>
                    <w:rPr>
                      <w:rFonts w:ascii="ＭＳ Ｐゴシック" w:eastAsia="ＭＳ Ｐゴシック" w:hAnsi="ＭＳ Ｐゴシック"/>
                      <w:color w:val="000000" w:themeColor="text1"/>
                      <w:sz w:val="20"/>
                    </w:rPr>
                  </w:pPr>
                </w:p>
              </w:tc>
              <w:tc>
                <w:tcPr>
                  <w:tcW w:w="2268" w:type="dxa"/>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繁盛店数（店舗）</w:t>
                  </w:r>
                </w:p>
                <w:p w:rsidR="00505CD5" w:rsidRPr="00BB0A79" w:rsidRDefault="00505CD5" w:rsidP="00F556CF">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（繁盛店の割合（％））</w:t>
                  </w:r>
                </w:p>
                <w:p w:rsidR="00EA7051" w:rsidRPr="00BB0A79" w:rsidRDefault="00EA7051" w:rsidP="00F556CF">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※参考目標</w:t>
                  </w:r>
                </w:p>
              </w:tc>
              <w:tc>
                <w:tcPr>
                  <w:tcW w:w="1134" w:type="dxa"/>
                  <w:shd w:val="clear" w:color="auto" w:fill="auto"/>
                  <w:vAlign w:val="center"/>
                </w:tcPr>
                <w:p w:rsidR="00EA7051"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35</w:t>
                  </w:r>
                </w:p>
                <w:p w:rsidR="00505CD5"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（19</w:t>
                  </w:r>
                  <w:r w:rsidR="00505CD5" w:rsidRPr="00BB0A79">
                    <w:rPr>
                      <w:rFonts w:ascii="ＭＳ Ｐゴシック" w:eastAsia="ＭＳ Ｐゴシック" w:hAnsi="ＭＳ Ｐゴシック" w:hint="eastAsia"/>
                      <w:color w:val="000000" w:themeColor="text1"/>
                      <w:sz w:val="20"/>
                      <w:szCs w:val="20"/>
                    </w:rPr>
                    <w:t>）</w:t>
                  </w:r>
                </w:p>
                <w:p w:rsidR="007025A7"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w:t>
                  </w:r>
                  <w:r w:rsidR="006C4D7A" w:rsidRPr="00BB0A79">
                    <w:rPr>
                      <w:rFonts w:ascii="ＭＳ Ｐゴシック" w:eastAsia="ＭＳ Ｐゴシック" w:hAnsi="ＭＳ Ｐゴシック" w:hint="eastAsia"/>
                      <w:color w:val="000000" w:themeColor="text1"/>
                      <w:sz w:val="16"/>
                      <w:szCs w:val="16"/>
                    </w:rPr>
                    <w:t>22</w:t>
                  </w:r>
                  <w:r w:rsidRPr="00BB0A79">
                    <w:rPr>
                      <w:rFonts w:ascii="ＭＳ Ｐゴシック" w:eastAsia="ＭＳ Ｐゴシック" w:hAnsi="ＭＳ Ｐゴシック" w:hint="eastAsia"/>
                      <w:color w:val="000000" w:themeColor="text1"/>
                      <w:sz w:val="16"/>
                      <w:szCs w:val="16"/>
                    </w:rPr>
                    <w:t>）</w:t>
                  </w:r>
                </w:p>
              </w:tc>
              <w:tc>
                <w:tcPr>
                  <w:tcW w:w="1145" w:type="dxa"/>
                  <w:shd w:val="clear" w:color="auto" w:fill="auto"/>
                  <w:vAlign w:val="center"/>
                </w:tcPr>
                <w:p w:rsidR="00EA7051"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65</w:t>
                  </w:r>
                </w:p>
                <w:p w:rsidR="00505CD5"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（35</w:t>
                  </w:r>
                  <w:r w:rsidR="00505CD5" w:rsidRPr="00BB0A79">
                    <w:rPr>
                      <w:rFonts w:ascii="ＭＳ Ｐゴシック" w:eastAsia="ＭＳ Ｐゴシック" w:hAnsi="ＭＳ Ｐゴシック" w:hint="eastAsia"/>
                      <w:color w:val="000000" w:themeColor="text1"/>
                      <w:sz w:val="20"/>
                      <w:szCs w:val="20"/>
                    </w:rPr>
                    <w:t>）</w:t>
                  </w:r>
                </w:p>
                <w:p w:rsidR="006C4D7A" w:rsidRPr="00BB0A79" w:rsidRDefault="006C4D7A"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53" w:type="dxa"/>
                  <w:gridSpan w:val="2"/>
                  <w:shd w:val="clear" w:color="auto" w:fill="auto"/>
                  <w:vAlign w:val="center"/>
                </w:tcPr>
                <w:p w:rsidR="00EA7051"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21</w:t>
                  </w:r>
                </w:p>
                <w:p w:rsidR="00505CD5"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（32</w:t>
                  </w:r>
                  <w:r w:rsidR="00505CD5" w:rsidRPr="00BB0A79">
                    <w:rPr>
                      <w:rFonts w:ascii="ＭＳ Ｐゴシック" w:eastAsia="ＭＳ Ｐゴシック" w:hAnsi="ＭＳ Ｐゴシック" w:hint="eastAsia"/>
                      <w:color w:val="000000" w:themeColor="text1"/>
                      <w:sz w:val="20"/>
                      <w:szCs w:val="20"/>
                    </w:rPr>
                    <w:t>）</w:t>
                  </w:r>
                </w:p>
                <w:p w:rsidR="00662B39" w:rsidRPr="00BB0A79" w:rsidRDefault="00662B39"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（Ｈ26）</w:t>
                  </w:r>
                </w:p>
              </w:tc>
              <w:tc>
                <w:tcPr>
                  <w:tcW w:w="910" w:type="dxa"/>
                  <w:shd w:val="clear" w:color="auto" w:fill="auto"/>
                  <w:vAlign w:val="center"/>
                </w:tcPr>
                <w:p w:rsidR="00EA7051" w:rsidRPr="00BB0A79" w:rsidRDefault="00EA7051" w:rsidP="00F556CF">
                  <w:pPr>
                    <w:jc w:val="center"/>
                    <w:rPr>
                      <w:rFonts w:ascii="ＭＳ 明朝" w:eastAsia="ＭＳ 明朝" w:hAnsi="ＭＳ 明朝"/>
                      <w:color w:val="000000" w:themeColor="text1"/>
                      <w:sz w:val="19"/>
                      <w:szCs w:val="19"/>
                    </w:rPr>
                  </w:pPr>
                </w:p>
              </w:tc>
              <w:tc>
                <w:tcPr>
                  <w:tcW w:w="916" w:type="dxa"/>
                  <w:shd w:val="clear" w:color="auto" w:fill="auto"/>
                  <w:vAlign w:val="center"/>
                </w:tcPr>
                <w:p w:rsidR="00EA7051" w:rsidRPr="00BB0A79" w:rsidRDefault="00505CD5" w:rsidP="00F556CF">
                  <w:pPr>
                    <w:jc w:val="center"/>
                    <w:rPr>
                      <w:rFonts w:ascii="ＭＳ 明朝" w:eastAsia="ＭＳ 明朝" w:hAnsi="ＭＳ 明朝"/>
                      <w:color w:val="000000" w:themeColor="text1"/>
                      <w:sz w:val="19"/>
                      <w:szCs w:val="19"/>
                    </w:rPr>
                  </w:pPr>
                  <w:r w:rsidRPr="00BB0A79">
                    <w:rPr>
                      <w:rFonts w:ascii="ＭＳ 明朝" w:eastAsia="ＭＳ 明朝" w:hAnsi="ＭＳ 明朝" w:hint="eastAsia"/>
                      <w:color w:val="000000" w:themeColor="text1"/>
                      <w:sz w:val="19"/>
                      <w:szCs w:val="19"/>
                    </w:rPr>
                    <w:t>①</w:t>
                  </w:r>
                </w:p>
              </w:tc>
            </w:tr>
            <w:tr w:rsidR="00F556CF" w:rsidRPr="002D717F" w:rsidTr="0039600B">
              <w:trPr>
                <w:trHeight w:val="1114"/>
                <w:jc w:val="center"/>
              </w:trPr>
              <w:tc>
                <w:tcPr>
                  <w:tcW w:w="2041" w:type="dxa"/>
                  <w:shd w:val="clear" w:color="auto" w:fill="auto"/>
                  <w:vAlign w:val="center"/>
                </w:tcPr>
                <w:p w:rsidR="00505CD5" w:rsidRPr="00BB0A79" w:rsidRDefault="00770C37"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多様な主体との連</w:t>
                  </w:r>
                </w:p>
                <w:p w:rsidR="00505CD5" w:rsidRPr="00BB0A79" w:rsidRDefault="00770C37"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携・協働による「市民</w:t>
                  </w:r>
                </w:p>
                <w:p w:rsidR="00F556CF" w:rsidRPr="00BB0A79" w:rsidRDefault="00770C37"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が主役のまち」</w:t>
                  </w:r>
                </w:p>
              </w:tc>
              <w:tc>
                <w:tcPr>
                  <w:tcW w:w="2268" w:type="dxa"/>
                  <w:shd w:val="clear" w:color="auto" w:fill="auto"/>
                  <w:vAlign w:val="center"/>
                </w:tcPr>
                <w:p w:rsidR="00F556CF" w:rsidRPr="00BB0A79" w:rsidRDefault="00515BC0" w:rsidP="00F556CF">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活性化事業に参加した市民の数（人）</w:t>
                  </w:r>
                </w:p>
              </w:tc>
              <w:tc>
                <w:tcPr>
                  <w:tcW w:w="1134" w:type="dxa"/>
                  <w:shd w:val="clear" w:color="auto" w:fill="auto"/>
                  <w:vAlign w:val="center"/>
                </w:tcPr>
                <w:p w:rsidR="00F556CF" w:rsidRPr="00BB0A79" w:rsidRDefault="00505388"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1,279</w:t>
                  </w:r>
                </w:p>
                <w:p w:rsidR="007025A7"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（Ｈ23）</w:t>
                  </w:r>
                </w:p>
              </w:tc>
              <w:tc>
                <w:tcPr>
                  <w:tcW w:w="1145" w:type="dxa"/>
                  <w:shd w:val="clear" w:color="auto" w:fill="auto"/>
                  <w:vAlign w:val="center"/>
                </w:tcPr>
                <w:p w:rsidR="00F556CF" w:rsidRPr="00BB0A79" w:rsidRDefault="00505388"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1,525</w:t>
                  </w:r>
                </w:p>
                <w:p w:rsidR="006C4D7A" w:rsidRPr="00BB0A79" w:rsidRDefault="006C4D7A"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53" w:type="dxa"/>
                  <w:gridSpan w:val="2"/>
                  <w:shd w:val="clear" w:color="auto" w:fill="auto"/>
                  <w:vAlign w:val="center"/>
                </w:tcPr>
                <w:p w:rsidR="00F556CF" w:rsidRPr="00BB0A79" w:rsidRDefault="00505388"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1,586</w:t>
                  </w:r>
                </w:p>
                <w:p w:rsidR="00662B39" w:rsidRPr="00BB0A79" w:rsidRDefault="00662B39"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（Ｈ26）</w:t>
                  </w:r>
                </w:p>
              </w:tc>
              <w:tc>
                <w:tcPr>
                  <w:tcW w:w="910" w:type="dxa"/>
                  <w:shd w:val="clear" w:color="auto" w:fill="auto"/>
                  <w:vAlign w:val="center"/>
                </w:tcPr>
                <w:p w:rsidR="00F556CF" w:rsidRPr="00BB0A79" w:rsidRDefault="00EC7090"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w:t>
                  </w:r>
                </w:p>
              </w:tc>
              <w:tc>
                <w:tcPr>
                  <w:tcW w:w="916" w:type="dxa"/>
                  <w:shd w:val="clear" w:color="auto" w:fill="auto"/>
                  <w:vAlign w:val="center"/>
                </w:tcPr>
                <w:p w:rsidR="00F556CF" w:rsidRPr="00BB0A79" w:rsidRDefault="004610EC"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①</w:t>
                  </w:r>
                </w:p>
              </w:tc>
            </w:tr>
            <w:tr w:rsidR="0039600B" w:rsidRPr="002D717F" w:rsidTr="0039600B">
              <w:trPr>
                <w:trHeight w:val="1056"/>
                <w:jc w:val="center"/>
              </w:trPr>
              <w:tc>
                <w:tcPr>
                  <w:tcW w:w="2041" w:type="dxa"/>
                  <w:shd w:val="clear" w:color="auto" w:fill="auto"/>
                  <w:vAlign w:val="center"/>
                </w:tcPr>
                <w:p w:rsidR="00505CD5" w:rsidRPr="00BB0A79" w:rsidRDefault="00770C37"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人と環境にやさしい</w:t>
                  </w:r>
                </w:p>
                <w:p w:rsidR="00505CD5" w:rsidRPr="00BB0A79" w:rsidRDefault="00770C37"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「まちなか居住環境」</w:t>
                  </w:r>
                </w:p>
                <w:p w:rsidR="0039600B" w:rsidRPr="00BB0A79" w:rsidRDefault="00770C37" w:rsidP="00505CD5">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の形成</w:t>
                  </w:r>
                </w:p>
              </w:tc>
              <w:tc>
                <w:tcPr>
                  <w:tcW w:w="2268" w:type="dxa"/>
                  <w:shd w:val="clear" w:color="auto" w:fill="auto"/>
                  <w:vAlign w:val="center"/>
                </w:tcPr>
                <w:p w:rsidR="00EA7051" w:rsidRPr="00BB0A79" w:rsidRDefault="00EA7051" w:rsidP="00F556CF">
                  <w:pPr>
                    <w:jc w:val="center"/>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中心市街地の居住人口</w:t>
                  </w:r>
                </w:p>
                <w:p w:rsidR="00EA7051" w:rsidRPr="00BB0A79" w:rsidRDefault="00515BC0" w:rsidP="00EA7051">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（人）</w:t>
                  </w:r>
                  <w:r w:rsidR="00EA7051" w:rsidRPr="00BB0A79">
                    <w:rPr>
                      <w:rFonts w:ascii="ＭＳ Ｐゴシック" w:eastAsia="ＭＳ Ｐゴシック" w:hAnsi="ＭＳ Ｐゴシック" w:hint="eastAsia"/>
                      <w:color w:val="000000" w:themeColor="text1"/>
                      <w:sz w:val="20"/>
                    </w:rPr>
                    <w:t xml:space="preserve">　※参考目標</w:t>
                  </w:r>
                </w:p>
              </w:tc>
              <w:tc>
                <w:tcPr>
                  <w:tcW w:w="1134" w:type="dxa"/>
                  <w:shd w:val="clear" w:color="auto" w:fill="auto"/>
                  <w:vAlign w:val="center"/>
                </w:tcPr>
                <w:p w:rsidR="0039600B" w:rsidRPr="00BB0A79" w:rsidRDefault="00473149"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3,710</w:t>
                  </w:r>
                </w:p>
                <w:p w:rsidR="007025A7" w:rsidRPr="00BB0A79" w:rsidRDefault="007025A7"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w:t>
                  </w:r>
                  <w:r w:rsidR="006C4D7A" w:rsidRPr="00BB0A79">
                    <w:rPr>
                      <w:rFonts w:ascii="ＭＳ Ｐゴシック" w:eastAsia="ＭＳ Ｐゴシック" w:hAnsi="ＭＳ Ｐゴシック" w:hint="eastAsia"/>
                      <w:color w:val="000000" w:themeColor="text1"/>
                      <w:sz w:val="16"/>
                      <w:szCs w:val="16"/>
                    </w:rPr>
                    <w:t>24</w:t>
                  </w:r>
                  <w:r w:rsidRPr="00BB0A79">
                    <w:rPr>
                      <w:rFonts w:ascii="ＭＳ Ｐゴシック" w:eastAsia="ＭＳ Ｐゴシック" w:hAnsi="ＭＳ Ｐゴシック" w:hint="eastAsia"/>
                      <w:color w:val="000000" w:themeColor="text1"/>
                      <w:sz w:val="16"/>
                      <w:szCs w:val="16"/>
                    </w:rPr>
                    <w:t>）</w:t>
                  </w:r>
                </w:p>
              </w:tc>
              <w:tc>
                <w:tcPr>
                  <w:tcW w:w="1145" w:type="dxa"/>
                  <w:shd w:val="clear" w:color="auto" w:fill="auto"/>
                  <w:vAlign w:val="center"/>
                </w:tcPr>
                <w:p w:rsidR="0039600B" w:rsidRPr="00BB0A79" w:rsidRDefault="00473149"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3,710</w:t>
                  </w:r>
                </w:p>
                <w:p w:rsidR="006C4D7A" w:rsidRPr="00BB0A79" w:rsidRDefault="006C4D7A"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053" w:type="dxa"/>
                  <w:gridSpan w:val="2"/>
                  <w:shd w:val="clear" w:color="auto" w:fill="auto"/>
                  <w:vAlign w:val="center"/>
                </w:tcPr>
                <w:p w:rsidR="0039600B" w:rsidRPr="00BB0A79" w:rsidRDefault="00473149"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3,620</w:t>
                  </w:r>
                </w:p>
                <w:p w:rsidR="00662B39" w:rsidRPr="00BB0A79" w:rsidRDefault="00662B39" w:rsidP="00F556CF">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（Ｈ26）</w:t>
                  </w:r>
                </w:p>
              </w:tc>
              <w:tc>
                <w:tcPr>
                  <w:tcW w:w="910" w:type="dxa"/>
                  <w:shd w:val="clear" w:color="auto" w:fill="auto"/>
                  <w:vAlign w:val="center"/>
                </w:tcPr>
                <w:p w:rsidR="0039600B" w:rsidRPr="00BB0A79" w:rsidRDefault="00EC7090"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w:t>
                  </w:r>
                </w:p>
              </w:tc>
              <w:tc>
                <w:tcPr>
                  <w:tcW w:w="916" w:type="dxa"/>
                  <w:shd w:val="clear" w:color="auto" w:fill="auto"/>
                  <w:vAlign w:val="center"/>
                </w:tcPr>
                <w:p w:rsidR="0039600B" w:rsidRPr="00BB0A79" w:rsidRDefault="00014DB5" w:rsidP="00F556CF">
                  <w:pPr>
                    <w:jc w:val="center"/>
                    <w:rPr>
                      <w:rFonts w:ascii="ＭＳ Ｐゴシック" w:eastAsia="ＭＳ Ｐゴシック" w:hAnsi="ＭＳ Ｐゴシック"/>
                      <w:color w:val="000000" w:themeColor="text1"/>
                      <w:sz w:val="20"/>
                      <w:szCs w:val="20"/>
                    </w:rPr>
                  </w:pPr>
                  <w:r w:rsidRPr="00BB0A79">
                    <w:rPr>
                      <w:rFonts w:ascii="ＭＳ 明朝" w:eastAsia="ＭＳ 明朝" w:hAnsi="ＭＳ 明朝" w:hint="eastAsia"/>
                      <w:color w:val="000000" w:themeColor="text1"/>
                      <w:sz w:val="19"/>
                      <w:szCs w:val="19"/>
                    </w:rPr>
                    <w:t>①</w:t>
                  </w:r>
                </w:p>
              </w:tc>
            </w:tr>
          </w:tbl>
          <w:p w:rsidR="002D717F" w:rsidRPr="002D717F" w:rsidRDefault="002D717F" w:rsidP="002D717F">
            <w:pPr>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rsidR="002D717F" w:rsidRPr="002D717F" w:rsidRDefault="002D717F" w:rsidP="005C7163">
            <w:pPr>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rsidR="002D717F" w:rsidRPr="002D717F" w:rsidRDefault="00DB3276" w:rsidP="00DB3276">
            <w:pPr>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rsidR="002D717F" w:rsidRPr="002D717F" w:rsidRDefault="00DB3276" w:rsidP="002D717F">
            <w:pPr>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rsidR="002D717F" w:rsidRPr="002D717F" w:rsidRDefault="002D717F" w:rsidP="00AF01AF">
            <w:pPr>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2D717F" w:rsidRPr="002D717F" w:rsidRDefault="002D717F" w:rsidP="002D717F">
            <w:pPr>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rsidR="00610A85" w:rsidRPr="00625069" w:rsidRDefault="005F0108" w:rsidP="002D717F">
            <w:pPr>
              <w:rPr>
                <w:rFonts w:asciiTheme="minorEastAsia" w:eastAsiaTheme="minorEastAsia" w:hAnsiTheme="minorEastAsia"/>
                <w:szCs w:val="22"/>
              </w:rPr>
            </w:pPr>
            <w:r w:rsidRPr="003F7E58">
              <w:rPr>
                <w:rFonts w:asciiTheme="minorEastAsia" w:eastAsiaTheme="minorEastAsia" w:hAnsiTheme="minorEastAsia" w:hint="eastAsia"/>
                <w:bCs/>
                <w:color w:val="FF0000"/>
                <w:szCs w:val="22"/>
              </w:rPr>
              <w:t xml:space="preserve">　</w:t>
            </w:r>
            <w:r w:rsidR="00610A85" w:rsidRPr="00625069">
              <w:rPr>
                <w:rFonts w:asciiTheme="minorEastAsia" w:eastAsiaTheme="minorEastAsia" w:hAnsiTheme="minorEastAsia" w:hint="eastAsia"/>
                <w:bCs/>
                <w:color w:val="000000" w:themeColor="text1"/>
                <w:szCs w:val="22"/>
              </w:rPr>
              <w:t>①</w:t>
            </w:r>
            <w:r w:rsidRPr="00625069">
              <w:rPr>
                <w:rFonts w:asciiTheme="minorEastAsia" w:eastAsiaTheme="minorEastAsia" w:hAnsiTheme="minorEastAsia" w:hint="eastAsia"/>
                <w:bCs/>
                <w:color w:val="000000" w:themeColor="text1"/>
                <w:szCs w:val="22"/>
              </w:rPr>
              <w:t>「</w:t>
            </w:r>
            <w:r w:rsidR="00610A85" w:rsidRPr="00625069">
              <w:rPr>
                <w:rFonts w:asciiTheme="minorEastAsia" w:eastAsiaTheme="minorEastAsia" w:hAnsiTheme="minorEastAsia" w:hint="eastAsia"/>
                <w:szCs w:val="22"/>
              </w:rPr>
              <w:t>歩行者通行量」について</w:t>
            </w:r>
          </w:p>
          <w:p w:rsidR="00E63121" w:rsidRPr="00BB0A79" w:rsidRDefault="007E62BA" w:rsidP="007E62BA">
            <w:pPr>
              <w:ind w:leftChars="100" w:left="220"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新美南吉観光事業や「安城まちなかホコ天きーぼー市」などの活性化イベントを実施した結果、中心市街地への来街者が増え、</w:t>
            </w:r>
            <w:r w:rsidR="00052011" w:rsidRPr="00BB0A79">
              <w:rPr>
                <w:rFonts w:asciiTheme="minorEastAsia" w:eastAsiaTheme="minorEastAsia" w:hAnsiTheme="minorEastAsia" w:hint="eastAsia"/>
                <w:color w:val="000000" w:themeColor="text1"/>
                <w:szCs w:val="22"/>
              </w:rPr>
              <w:t>平成２６年度の通行量調査では、</w:t>
            </w:r>
            <w:r w:rsidR="004F1A15" w:rsidRPr="00BB0A79">
              <w:rPr>
                <w:rFonts w:asciiTheme="minorEastAsia" w:eastAsiaTheme="minorEastAsia" w:hAnsiTheme="minorEastAsia" w:hint="eastAsia"/>
                <w:color w:val="000000" w:themeColor="text1"/>
                <w:szCs w:val="22"/>
              </w:rPr>
              <w:t>平日３，３６６人、休日２，７９６人と既に目標値に達している。</w:t>
            </w:r>
            <w:r w:rsidRPr="00BB0A79">
              <w:rPr>
                <w:rFonts w:asciiTheme="minorEastAsia" w:eastAsiaTheme="minorEastAsia" w:hAnsiTheme="minorEastAsia" w:hint="eastAsia"/>
                <w:color w:val="000000" w:themeColor="text1"/>
                <w:szCs w:val="22"/>
              </w:rPr>
              <w:t>今後は</w:t>
            </w:r>
            <w:r w:rsidR="00BE540E" w:rsidRPr="00BB0A79">
              <w:rPr>
                <w:rFonts w:asciiTheme="minorEastAsia" w:eastAsiaTheme="minorEastAsia" w:hAnsiTheme="minorEastAsia" w:hint="eastAsia"/>
                <w:color w:val="000000" w:themeColor="text1"/>
                <w:szCs w:val="22"/>
              </w:rPr>
              <w:t>中心市街地拠点整備事業</w:t>
            </w:r>
            <w:r w:rsidR="00D83BDF" w:rsidRPr="00BB0A79">
              <w:rPr>
                <w:rFonts w:asciiTheme="minorEastAsia" w:eastAsiaTheme="minorEastAsia" w:hAnsiTheme="minorEastAsia" w:hint="eastAsia"/>
                <w:color w:val="000000" w:themeColor="text1"/>
                <w:szCs w:val="22"/>
              </w:rPr>
              <w:t>や</w:t>
            </w:r>
            <w:r w:rsidR="00BE540E" w:rsidRPr="00BB0A79">
              <w:rPr>
                <w:rFonts w:asciiTheme="minorEastAsia" w:eastAsiaTheme="minorEastAsia" w:hAnsiTheme="minorEastAsia" w:hint="eastAsia"/>
                <w:color w:val="000000" w:themeColor="text1"/>
                <w:szCs w:val="22"/>
              </w:rPr>
              <w:t>南吉観光事業</w:t>
            </w:r>
            <w:r w:rsidR="00D62C1C" w:rsidRPr="00BB0A79">
              <w:rPr>
                <w:rFonts w:asciiTheme="minorEastAsia" w:eastAsiaTheme="minorEastAsia" w:hAnsiTheme="minorEastAsia" w:hint="eastAsia"/>
                <w:color w:val="000000" w:themeColor="text1"/>
                <w:szCs w:val="22"/>
              </w:rPr>
              <w:t>を</w:t>
            </w:r>
            <w:r w:rsidR="004F1A15" w:rsidRPr="00BB0A79">
              <w:rPr>
                <w:rFonts w:asciiTheme="minorEastAsia" w:eastAsiaTheme="minorEastAsia" w:hAnsiTheme="minorEastAsia" w:hint="eastAsia"/>
                <w:color w:val="000000" w:themeColor="text1"/>
                <w:szCs w:val="22"/>
              </w:rPr>
              <w:t>行っていくことにより</w:t>
            </w:r>
            <w:r w:rsidR="00033466" w:rsidRPr="00BB0A79">
              <w:rPr>
                <w:rFonts w:asciiTheme="minorEastAsia" w:eastAsiaTheme="minorEastAsia" w:hAnsiTheme="minorEastAsia" w:hint="eastAsia"/>
                <w:color w:val="000000" w:themeColor="text1"/>
                <w:szCs w:val="22"/>
              </w:rPr>
              <w:t>、更なる歩行者通行量の増加が見込まれる</w:t>
            </w:r>
            <w:r w:rsidR="009168E7" w:rsidRPr="00BB0A79">
              <w:rPr>
                <w:rFonts w:asciiTheme="minorEastAsia" w:eastAsiaTheme="minorEastAsia" w:hAnsiTheme="minorEastAsia" w:hint="eastAsia"/>
                <w:color w:val="000000" w:themeColor="text1"/>
                <w:szCs w:val="22"/>
              </w:rPr>
              <w:t>ことから目標達成は可能と見込んでいる</w:t>
            </w:r>
            <w:r w:rsidR="00033466" w:rsidRPr="00BB0A79">
              <w:rPr>
                <w:rFonts w:asciiTheme="minorEastAsia" w:eastAsiaTheme="minorEastAsia" w:hAnsiTheme="minorEastAsia" w:hint="eastAsia"/>
                <w:color w:val="000000" w:themeColor="text1"/>
                <w:szCs w:val="22"/>
              </w:rPr>
              <w:t>。</w:t>
            </w:r>
          </w:p>
          <w:p w:rsidR="00F556CF" w:rsidRPr="00BB0A79" w:rsidRDefault="00052011" w:rsidP="002D717F">
            <w:pPr>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②</w:t>
            </w:r>
            <w:r w:rsidR="005F0108" w:rsidRPr="00BB0A79">
              <w:rPr>
                <w:rFonts w:asciiTheme="minorEastAsia" w:eastAsiaTheme="minorEastAsia" w:hAnsiTheme="minorEastAsia" w:hint="eastAsia"/>
                <w:bCs/>
                <w:color w:val="000000" w:themeColor="text1"/>
                <w:szCs w:val="22"/>
              </w:rPr>
              <w:t>「</w:t>
            </w:r>
            <w:r w:rsidR="002729CB" w:rsidRPr="00BB0A79">
              <w:rPr>
                <w:rFonts w:asciiTheme="minorEastAsia" w:eastAsiaTheme="minorEastAsia" w:hAnsiTheme="minorEastAsia" w:hint="eastAsia"/>
                <w:color w:val="000000" w:themeColor="text1"/>
                <w:szCs w:val="22"/>
              </w:rPr>
              <w:t>空き店舗数</w:t>
            </w:r>
            <w:r w:rsidR="00787A20" w:rsidRPr="00BB0A79">
              <w:rPr>
                <w:rFonts w:asciiTheme="minorEastAsia" w:eastAsiaTheme="minorEastAsia" w:hAnsiTheme="minorEastAsia" w:hint="eastAsia"/>
                <w:color w:val="000000" w:themeColor="text1"/>
                <w:szCs w:val="22"/>
              </w:rPr>
              <w:t>」</w:t>
            </w:r>
            <w:r w:rsidR="002729CB" w:rsidRPr="00BB0A79">
              <w:rPr>
                <w:rFonts w:asciiTheme="minorEastAsia" w:eastAsiaTheme="minorEastAsia" w:hAnsiTheme="minorEastAsia" w:hint="eastAsia"/>
                <w:color w:val="000000" w:themeColor="text1"/>
                <w:szCs w:val="22"/>
              </w:rPr>
              <w:t>について</w:t>
            </w:r>
          </w:p>
          <w:p w:rsidR="007E62BA" w:rsidRPr="00BB0A79" w:rsidRDefault="002729CB" w:rsidP="007E62BA">
            <w:pPr>
              <w:ind w:left="440" w:hangingChars="200" w:hanging="44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w:t>
            </w:r>
            <w:r w:rsidR="007E62BA" w:rsidRPr="00BB0A79">
              <w:rPr>
                <w:rFonts w:asciiTheme="minorEastAsia" w:eastAsiaTheme="minorEastAsia" w:hAnsiTheme="minorEastAsia" w:hint="eastAsia"/>
                <w:color w:val="000000" w:themeColor="text1"/>
                <w:szCs w:val="22"/>
              </w:rPr>
              <w:t>商店街コーディネーターが中心市街地への出店希望者の要望を聞き取り、把握している物件</w:t>
            </w:r>
          </w:p>
          <w:p w:rsidR="007E62BA" w:rsidRPr="00BB0A79" w:rsidRDefault="007E62BA" w:rsidP="007E62BA">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とのマッチングを行うことで空き店舗への入居者が増加し、</w:t>
            </w:r>
            <w:r w:rsidR="00E5783B" w:rsidRPr="00BB0A79">
              <w:rPr>
                <w:rFonts w:asciiTheme="minorEastAsia" w:eastAsiaTheme="minorEastAsia" w:hAnsiTheme="minorEastAsia" w:hint="eastAsia"/>
                <w:color w:val="000000" w:themeColor="text1"/>
                <w:szCs w:val="22"/>
              </w:rPr>
              <w:t>平成２６年度の空き店舗調査で</w:t>
            </w:r>
          </w:p>
          <w:p w:rsidR="007E62BA" w:rsidRPr="00BB0A79" w:rsidRDefault="00E5783B" w:rsidP="007E62BA">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は、空き店舗数は３５店舗と既に目標値に達している。</w:t>
            </w:r>
            <w:r w:rsidR="00505CD5" w:rsidRPr="00BB0A79">
              <w:rPr>
                <w:rFonts w:asciiTheme="minorEastAsia" w:eastAsiaTheme="minorEastAsia" w:hAnsiTheme="minorEastAsia" w:hint="eastAsia"/>
                <w:color w:val="000000" w:themeColor="text1"/>
                <w:szCs w:val="22"/>
              </w:rPr>
              <w:t>今後は、商</w:t>
            </w:r>
            <w:r w:rsidR="00787A20" w:rsidRPr="00BB0A79">
              <w:rPr>
                <w:rFonts w:asciiTheme="minorEastAsia" w:eastAsiaTheme="minorEastAsia" w:hAnsiTheme="minorEastAsia" w:hint="eastAsia"/>
                <w:color w:val="000000" w:themeColor="text1"/>
                <w:szCs w:val="22"/>
              </w:rPr>
              <w:t>店街コーディネーターが把</w:t>
            </w:r>
          </w:p>
          <w:p w:rsidR="007E62BA" w:rsidRPr="00BB0A79" w:rsidRDefault="00787A20" w:rsidP="007E62BA">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握している最</w:t>
            </w:r>
            <w:r w:rsidR="00505CD5" w:rsidRPr="00BB0A79">
              <w:rPr>
                <w:rFonts w:asciiTheme="minorEastAsia" w:eastAsiaTheme="minorEastAsia" w:hAnsiTheme="minorEastAsia" w:hint="eastAsia"/>
                <w:color w:val="000000" w:themeColor="text1"/>
                <w:szCs w:val="22"/>
              </w:rPr>
              <w:t>新の空き店舗状況を容易かつ素早く</w:t>
            </w:r>
            <w:r w:rsidR="00D62C1C" w:rsidRPr="00BB0A79">
              <w:rPr>
                <w:rFonts w:asciiTheme="minorEastAsia" w:eastAsiaTheme="minorEastAsia" w:hAnsiTheme="minorEastAsia" w:hint="eastAsia"/>
                <w:color w:val="000000" w:themeColor="text1"/>
                <w:szCs w:val="22"/>
              </w:rPr>
              <w:t>検索できる</w:t>
            </w:r>
            <w:r w:rsidR="00505CD5" w:rsidRPr="00BB0A79">
              <w:rPr>
                <w:rFonts w:asciiTheme="minorEastAsia" w:eastAsiaTheme="minorEastAsia" w:hAnsiTheme="minorEastAsia" w:hint="eastAsia"/>
                <w:color w:val="000000" w:themeColor="text1"/>
                <w:szCs w:val="22"/>
              </w:rPr>
              <w:t>空き店舗情報サイトを活用し</w:t>
            </w:r>
            <w:r w:rsidRPr="00BB0A79">
              <w:rPr>
                <w:rFonts w:asciiTheme="minorEastAsia" w:eastAsiaTheme="minorEastAsia" w:hAnsiTheme="minorEastAsia" w:hint="eastAsia"/>
                <w:color w:val="000000" w:themeColor="text1"/>
                <w:szCs w:val="22"/>
              </w:rPr>
              <w:t>、積</w:t>
            </w:r>
          </w:p>
          <w:p w:rsidR="007E62BA" w:rsidRPr="00BB0A79" w:rsidRDefault="00787A20" w:rsidP="007E62BA">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極的に情報</w:t>
            </w:r>
            <w:r w:rsidR="00A0085C" w:rsidRPr="00BB0A79">
              <w:rPr>
                <w:rFonts w:asciiTheme="minorEastAsia" w:eastAsiaTheme="minorEastAsia" w:hAnsiTheme="minorEastAsia" w:hint="eastAsia"/>
                <w:color w:val="000000" w:themeColor="text1"/>
                <w:szCs w:val="22"/>
              </w:rPr>
              <w:t>を</w:t>
            </w:r>
            <w:r w:rsidRPr="00BB0A79">
              <w:rPr>
                <w:rFonts w:asciiTheme="minorEastAsia" w:eastAsiaTheme="minorEastAsia" w:hAnsiTheme="minorEastAsia" w:hint="eastAsia"/>
                <w:color w:val="000000" w:themeColor="text1"/>
                <w:szCs w:val="22"/>
              </w:rPr>
              <w:t>発信</w:t>
            </w:r>
            <w:r w:rsidR="00D62C1C" w:rsidRPr="00BB0A79">
              <w:rPr>
                <w:rFonts w:asciiTheme="minorEastAsia" w:eastAsiaTheme="minorEastAsia" w:hAnsiTheme="minorEastAsia" w:hint="eastAsia"/>
                <w:color w:val="000000" w:themeColor="text1"/>
                <w:szCs w:val="22"/>
              </w:rPr>
              <w:t>することで</w:t>
            </w:r>
            <w:r w:rsidR="00A0085C" w:rsidRPr="00BB0A79">
              <w:rPr>
                <w:rFonts w:asciiTheme="minorEastAsia" w:eastAsiaTheme="minorEastAsia" w:hAnsiTheme="minorEastAsia" w:hint="eastAsia"/>
                <w:color w:val="000000" w:themeColor="text1"/>
                <w:szCs w:val="22"/>
              </w:rPr>
              <w:t>、</w:t>
            </w:r>
            <w:r w:rsidR="009168E7" w:rsidRPr="00BB0A79">
              <w:rPr>
                <w:rFonts w:asciiTheme="minorEastAsia" w:eastAsiaTheme="minorEastAsia" w:hAnsiTheme="minorEastAsia" w:hint="eastAsia"/>
                <w:color w:val="000000" w:themeColor="text1"/>
                <w:szCs w:val="22"/>
              </w:rPr>
              <w:t>更なる空き店舗の減少が見込まれることから目標達成は可能と</w:t>
            </w:r>
          </w:p>
          <w:p w:rsidR="00E5783B" w:rsidRPr="00BB0A79" w:rsidRDefault="009168E7" w:rsidP="007E62BA">
            <w:pPr>
              <w:ind w:leftChars="100" w:left="440" w:hangingChars="100" w:hanging="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color w:val="000000" w:themeColor="text1"/>
                <w:szCs w:val="22"/>
              </w:rPr>
              <w:t>見込んでいる。</w:t>
            </w:r>
            <w:r w:rsidR="00E5783B" w:rsidRPr="00BB0A79">
              <w:rPr>
                <w:rFonts w:asciiTheme="minorEastAsia" w:eastAsiaTheme="minorEastAsia" w:hAnsiTheme="minorEastAsia" w:hint="eastAsia"/>
                <w:color w:val="000000" w:themeColor="text1"/>
                <w:szCs w:val="22"/>
              </w:rPr>
              <w:t xml:space="preserve">　</w:t>
            </w:r>
          </w:p>
          <w:p w:rsidR="00237802" w:rsidRPr="00BB0A79" w:rsidRDefault="005F0108" w:rsidP="002D717F">
            <w:pPr>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 xml:space="preserve">　</w:t>
            </w:r>
            <w:r w:rsidR="00577DEF" w:rsidRPr="00BB0A79">
              <w:rPr>
                <w:rFonts w:asciiTheme="minorEastAsia" w:eastAsiaTheme="minorEastAsia" w:hAnsiTheme="minorEastAsia" w:hint="eastAsia"/>
                <w:bCs/>
                <w:color w:val="000000" w:themeColor="text1"/>
                <w:szCs w:val="22"/>
              </w:rPr>
              <w:t>③</w:t>
            </w:r>
            <w:r w:rsidR="00237802" w:rsidRPr="00BB0A79">
              <w:rPr>
                <w:rFonts w:asciiTheme="minorEastAsia" w:eastAsiaTheme="minorEastAsia" w:hAnsiTheme="minorEastAsia" w:hint="eastAsia"/>
                <w:bCs/>
                <w:color w:val="000000" w:themeColor="text1"/>
                <w:szCs w:val="22"/>
              </w:rPr>
              <w:t>「繁盛店</w:t>
            </w:r>
            <w:r w:rsidR="009E5F36" w:rsidRPr="00BB0A79">
              <w:rPr>
                <w:rFonts w:asciiTheme="minorEastAsia" w:eastAsiaTheme="minorEastAsia" w:hAnsiTheme="minorEastAsia" w:hint="eastAsia"/>
                <w:bCs/>
                <w:color w:val="000000" w:themeColor="text1"/>
                <w:szCs w:val="22"/>
              </w:rPr>
              <w:t>の</w:t>
            </w:r>
            <w:r w:rsidR="00237802" w:rsidRPr="00BB0A79">
              <w:rPr>
                <w:rFonts w:asciiTheme="minorEastAsia" w:eastAsiaTheme="minorEastAsia" w:hAnsiTheme="minorEastAsia" w:hint="eastAsia"/>
                <w:bCs/>
                <w:color w:val="000000" w:themeColor="text1"/>
                <w:szCs w:val="22"/>
              </w:rPr>
              <w:t>数</w:t>
            </w:r>
            <w:r w:rsidR="009E5F36" w:rsidRPr="00BB0A79">
              <w:rPr>
                <w:rFonts w:asciiTheme="minorEastAsia" w:eastAsiaTheme="minorEastAsia" w:hAnsiTheme="minorEastAsia" w:hint="eastAsia"/>
                <w:bCs/>
                <w:color w:val="000000" w:themeColor="text1"/>
                <w:szCs w:val="22"/>
              </w:rPr>
              <w:t>」について</w:t>
            </w:r>
          </w:p>
          <w:p w:rsidR="00014DB5" w:rsidRPr="00625069" w:rsidRDefault="009E5F36" w:rsidP="00014DB5">
            <w:pPr>
              <w:rPr>
                <w:rFonts w:asciiTheme="minorEastAsia" w:eastAsiaTheme="minorEastAsia" w:hAnsiTheme="minorEastAsia"/>
                <w:bCs/>
                <w:color w:val="000000" w:themeColor="text1"/>
                <w:szCs w:val="22"/>
              </w:rPr>
            </w:pPr>
            <w:r w:rsidRPr="00625069">
              <w:rPr>
                <w:rFonts w:asciiTheme="minorEastAsia" w:eastAsiaTheme="minorEastAsia" w:hAnsiTheme="minorEastAsia" w:hint="eastAsia"/>
                <w:bCs/>
                <w:color w:val="000000" w:themeColor="text1"/>
                <w:szCs w:val="22"/>
              </w:rPr>
              <w:t xml:space="preserve">　　平成２６年度の商店街振興組合を対象にしたアンケートでは繁盛店の数が２１と</w:t>
            </w:r>
            <w:r w:rsidR="00BE4369" w:rsidRPr="00625069">
              <w:rPr>
                <w:rFonts w:asciiTheme="minorEastAsia" w:eastAsiaTheme="minorEastAsia" w:hAnsiTheme="minorEastAsia" w:hint="eastAsia"/>
                <w:bCs/>
                <w:color w:val="000000" w:themeColor="text1"/>
                <w:szCs w:val="22"/>
              </w:rPr>
              <w:t>基準値で</w:t>
            </w:r>
          </w:p>
          <w:p w:rsidR="009168E7" w:rsidRPr="00BB0A79" w:rsidRDefault="00BE4369" w:rsidP="00014DB5">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lastRenderedPageBreak/>
              <w:t>ある</w:t>
            </w:r>
            <w:r w:rsidR="009E5F36" w:rsidRPr="00BB0A79">
              <w:rPr>
                <w:rFonts w:asciiTheme="minorEastAsia" w:eastAsiaTheme="minorEastAsia" w:hAnsiTheme="minorEastAsia" w:hint="eastAsia"/>
                <w:bCs/>
                <w:color w:val="000000" w:themeColor="text1"/>
                <w:szCs w:val="22"/>
              </w:rPr>
              <w:t>平成２１年度</w:t>
            </w:r>
            <w:r w:rsidR="009168E7" w:rsidRPr="00BB0A79">
              <w:rPr>
                <w:rFonts w:asciiTheme="minorEastAsia" w:eastAsiaTheme="minorEastAsia" w:hAnsiTheme="minorEastAsia" w:hint="eastAsia"/>
                <w:bCs/>
                <w:color w:val="000000" w:themeColor="text1"/>
                <w:szCs w:val="22"/>
              </w:rPr>
              <w:t>の３５店舗と比較して、１４店舗減少している。これはアンケートの有効回</w:t>
            </w:r>
          </w:p>
          <w:p w:rsidR="00D56ACC" w:rsidRPr="00BB0A79" w:rsidRDefault="00A0085C" w:rsidP="00D56ACC">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答数が異なるためで、</w:t>
            </w:r>
            <w:r w:rsidR="00911E63" w:rsidRPr="00BB0A79">
              <w:rPr>
                <w:rFonts w:asciiTheme="minorEastAsia" w:eastAsiaTheme="minorEastAsia" w:hAnsiTheme="minorEastAsia" w:hint="eastAsia"/>
                <w:bCs/>
                <w:color w:val="000000" w:themeColor="text1"/>
                <w:szCs w:val="22"/>
              </w:rPr>
              <w:t>「まちの教室」を実施し</w:t>
            </w:r>
            <w:r w:rsidR="00D56ACC" w:rsidRPr="00BB0A79">
              <w:rPr>
                <w:rFonts w:asciiTheme="minorEastAsia" w:eastAsiaTheme="minorEastAsia" w:hAnsiTheme="minorEastAsia" w:hint="eastAsia"/>
                <w:bCs/>
                <w:color w:val="000000" w:themeColor="text1"/>
                <w:szCs w:val="22"/>
              </w:rPr>
              <w:t>、商店主が消費者と交流することに</w:t>
            </w:r>
            <w:r w:rsidR="00911E63" w:rsidRPr="00BB0A79">
              <w:rPr>
                <w:rFonts w:asciiTheme="minorEastAsia" w:eastAsiaTheme="minorEastAsia" w:hAnsiTheme="minorEastAsia" w:hint="eastAsia"/>
                <w:bCs/>
                <w:color w:val="000000" w:themeColor="text1"/>
                <w:szCs w:val="22"/>
              </w:rPr>
              <w:t>よ</w:t>
            </w:r>
            <w:r w:rsidR="00D56ACC" w:rsidRPr="00BB0A79">
              <w:rPr>
                <w:rFonts w:asciiTheme="minorEastAsia" w:eastAsiaTheme="minorEastAsia" w:hAnsiTheme="minorEastAsia" w:hint="eastAsia"/>
                <w:bCs/>
                <w:color w:val="000000" w:themeColor="text1"/>
                <w:szCs w:val="22"/>
              </w:rPr>
              <w:t>り</w:t>
            </w:r>
            <w:r w:rsidR="00911E63" w:rsidRPr="00BB0A79">
              <w:rPr>
                <w:rFonts w:asciiTheme="minorEastAsia" w:eastAsiaTheme="minorEastAsia" w:hAnsiTheme="minorEastAsia" w:hint="eastAsia"/>
                <w:bCs/>
                <w:color w:val="000000" w:themeColor="text1"/>
                <w:szCs w:val="22"/>
              </w:rPr>
              <w:t>意識改</w:t>
            </w:r>
          </w:p>
          <w:p w:rsidR="00D56ACC" w:rsidRPr="00BB0A79" w:rsidRDefault="00911E63" w:rsidP="00D56ACC">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革を行ったことでリピーターの増加や店舗の売上げにつながり</w:t>
            </w:r>
            <w:r w:rsidR="00CA624F" w:rsidRPr="00BB0A79">
              <w:rPr>
                <w:rFonts w:asciiTheme="minorEastAsia" w:eastAsiaTheme="minorEastAsia" w:hAnsiTheme="minorEastAsia" w:hint="eastAsia"/>
                <w:bCs/>
                <w:color w:val="000000" w:themeColor="text1"/>
                <w:szCs w:val="22"/>
              </w:rPr>
              <w:t>、</w:t>
            </w:r>
            <w:r w:rsidR="00A0085C" w:rsidRPr="00BB0A79">
              <w:rPr>
                <w:rFonts w:asciiTheme="minorEastAsia" w:eastAsiaTheme="minorEastAsia" w:hAnsiTheme="minorEastAsia" w:hint="eastAsia"/>
                <w:bCs/>
                <w:color w:val="000000" w:themeColor="text1"/>
                <w:szCs w:val="22"/>
              </w:rPr>
              <w:t>繁盛店</w:t>
            </w:r>
            <w:r w:rsidR="009168E7" w:rsidRPr="00BB0A79">
              <w:rPr>
                <w:rFonts w:asciiTheme="minorEastAsia" w:eastAsiaTheme="minorEastAsia" w:hAnsiTheme="minorEastAsia" w:hint="eastAsia"/>
                <w:bCs/>
                <w:color w:val="000000" w:themeColor="text1"/>
                <w:szCs w:val="22"/>
              </w:rPr>
              <w:t>の割合は平成２６年度</w:t>
            </w:r>
          </w:p>
          <w:p w:rsidR="00D56ACC" w:rsidRPr="00BB0A79" w:rsidRDefault="009168E7" w:rsidP="009168E7">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が３２％と、平成２１年度の１９％から１２％上昇している。今後は、</w:t>
            </w:r>
            <w:r w:rsidR="00BE4369" w:rsidRPr="00BB0A79">
              <w:rPr>
                <w:rFonts w:asciiTheme="minorEastAsia" w:eastAsiaTheme="minorEastAsia" w:hAnsiTheme="minorEastAsia" w:hint="eastAsia"/>
                <w:bCs/>
                <w:color w:val="000000" w:themeColor="text1"/>
                <w:szCs w:val="22"/>
              </w:rPr>
              <w:t>まちなか産直市拡大事</w:t>
            </w:r>
          </w:p>
          <w:p w:rsidR="00D56ACC" w:rsidRPr="00BB0A79" w:rsidRDefault="00BE4369" w:rsidP="00BE4369">
            <w:pPr>
              <w:ind w:firstLineChars="100" w:firstLine="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bCs/>
                <w:color w:val="000000" w:themeColor="text1"/>
                <w:szCs w:val="22"/>
              </w:rPr>
              <w:t>業である「安城まちなかホコ天きーぼー市」や</w:t>
            </w:r>
            <w:r w:rsidR="009168E7" w:rsidRPr="00BB0A79">
              <w:rPr>
                <w:rFonts w:asciiTheme="minorEastAsia" w:eastAsiaTheme="minorEastAsia" w:hAnsiTheme="minorEastAsia" w:hint="eastAsia"/>
                <w:bCs/>
                <w:color w:val="000000" w:themeColor="text1"/>
                <w:szCs w:val="22"/>
              </w:rPr>
              <w:t>商店街飲み歩き事業「ごち天」で</w:t>
            </w:r>
            <w:r w:rsidR="00A0085C" w:rsidRPr="00BB0A79">
              <w:rPr>
                <w:rFonts w:asciiTheme="minorEastAsia" w:eastAsiaTheme="minorEastAsia" w:hAnsiTheme="minorEastAsia" w:hint="eastAsia"/>
                <w:bCs/>
                <w:color w:val="000000" w:themeColor="text1"/>
                <w:szCs w:val="22"/>
              </w:rPr>
              <w:t>市民や市外か</w:t>
            </w:r>
          </w:p>
          <w:p w:rsidR="00D56ACC" w:rsidRPr="00BB0A79" w:rsidRDefault="00A0085C" w:rsidP="00BE4369">
            <w:pPr>
              <w:ind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bCs/>
                <w:color w:val="000000" w:themeColor="text1"/>
                <w:szCs w:val="22"/>
              </w:rPr>
              <w:t>らの来街者に店舗をＰＲし</w:t>
            </w:r>
            <w:r w:rsidR="00BE4369" w:rsidRPr="00BB0A79">
              <w:rPr>
                <w:rFonts w:asciiTheme="minorEastAsia" w:eastAsiaTheme="minorEastAsia" w:hAnsiTheme="minorEastAsia" w:hint="eastAsia"/>
                <w:bCs/>
                <w:color w:val="000000" w:themeColor="text1"/>
                <w:szCs w:val="22"/>
              </w:rPr>
              <w:t>、新たな</w:t>
            </w:r>
            <w:r w:rsidRPr="00BB0A79">
              <w:rPr>
                <w:rFonts w:asciiTheme="minorEastAsia" w:eastAsiaTheme="minorEastAsia" w:hAnsiTheme="minorEastAsia" w:hint="eastAsia"/>
                <w:bCs/>
                <w:color w:val="000000" w:themeColor="text1"/>
                <w:szCs w:val="22"/>
              </w:rPr>
              <w:t>顧客の拡大につなげることで</w:t>
            </w:r>
            <w:r w:rsidR="00BE4369" w:rsidRPr="00BB0A79">
              <w:rPr>
                <w:rFonts w:asciiTheme="minorEastAsia" w:eastAsiaTheme="minorEastAsia" w:hAnsiTheme="minorEastAsia" w:hint="eastAsia"/>
                <w:bCs/>
                <w:color w:val="000000" w:themeColor="text1"/>
                <w:szCs w:val="22"/>
              </w:rPr>
              <w:t>繁盛店の増加が</w:t>
            </w:r>
            <w:r w:rsidR="00BE4369" w:rsidRPr="00BB0A79">
              <w:rPr>
                <w:rFonts w:asciiTheme="minorEastAsia" w:eastAsiaTheme="minorEastAsia" w:hAnsiTheme="minorEastAsia" w:hint="eastAsia"/>
                <w:color w:val="000000" w:themeColor="text1"/>
                <w:szCs w:val="22"/>
              </w:rPr>
              <w:t>見込まれるこ</w:t>
            </w:r>
          </w:p>
          <w:p w:rsidR="009168E7" w:rsidRPr="00BB0A79" w:rsidRDefault="00BE4369" w:rsidP="00BE4369">
            <w:pPr>
              <w:ind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とから目標達成は可能と見込んでいる。</w:t>
            </w:r>
          </w:p>
          <w:p w:rsidR="00577DEF" w:rsidRPr="00BB0A79" w:rsidRDefault="00BE4369" w:rsidP="00BE4369">
            <w:pPr>
              <w:ind w:firstLineChars="100" w:firstLine="220"/>
              <w:rPr>
                <w:rFonts w:asciiTheme="minorEastAsia" w:eastAsiaTheme="minorEastAsia" w:hAnsiTheme="minorEastAsia"/>
                <w:color w:val="000000" w:themeColor="text1"/>
                <w:szCs w:val="22"/>
              </w:rPr>
            </w:pPr>
            <w:r w:rsidRPr="00BB0A79">
              <w:rPr>
                <w:rFonts w:asciiTheme="minorEastAsia" w:eastAsiaTheme="minorEastAsia" w:hAnsiTheme="minorEastAsia" w:hint="eastAsia"/>
                <w:bCs/>
                <w:color w:val="000000" w:themeColor="text1"/>
                <w:szCs w:val="22"/>
              </w:rPr>
              <w:t>④</w:t>
            </w:r>
            <w:r w:rsidR="005F0108" w:rsidRPr="00BB0A79">
              <w:rPr>
                <w:rFonts w:asciiTheme="minorEastAsia" w:eastAsiaTheme="minorEastAsia" w:hAnsiTheme="minorEastAsia" w:hint="eastAsia"/>
                <w:bCs/>
                <w:color w:val="000000" w:themeColor="text1"/>
                <w:szCs w:val="22"/>
              </w:rPr>
              <w:t>「</w:t>
            </w:r>
            <w:r w:rsidR="005F0108" w:rsidRPr="00BB0A79">
              <w:rPr>
                <w:rFonts w:asciiTheme="minorEastAsia" w:eastAsiaTheme="minorEastAsia" w:hAnsiTheme="minorEastAsia" w:hint="eastAsia"/>
                <w:color w:val="000000" w:themeColor="text1"/>
                <w:szCs w:val="22"/>
              </w:rPr>
              <w:t>活性化事業に参加した市民の数」</w:t>
            </w:r>
            <w:r w:rsidR="00577DEF" w:rsidRPr="00BB0A79">
              <w:rPr>
                <w:rFonts w:asciiTheme="minorEastAsia" w:eastAsiaTheme="minorEastAsia" w:hAnsiTheme="minorEastAsia" w:hint="eastAsia"/>
                <w:color w:val="000000" w:themeColor="text1"/>
                <w:szCs w:val="22"/>
              </w:rPr>
              <w:t>について</w:t>
            </w:r>
          </w:p>
          <w:p w:rsidR="00CA624F" w:rsidRPr="00BB0A79" w:rsidRDefault="00577DEF" w:rsidP="00625069">
            <w:pPr>
              <w:ind w:left="440" w:hangingChars="200" w:hanging="44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w:t>
            </w:r>
            <w:r w:rsidR="00CA624F" w:rsidRPr="00BB0A79">
              <w:rPr>
                <w:rFonts w:asciiTheme="minorEastAsia" w:eastAsiaTheme="minorEastAsia" w:hAnsiTheme="minorEastAsia" w:hint="eastAsia"/>
                <w:color w:val="000000" w:themeColor="text1"/>
                <w:szCs w:val="22"/>
              </w:rPr>
              <w:t>「まちなかギャラリー事業」や「願いごと事業」、「安城まちなかホコ天きーぼー市」などの</w:t>
            </w:r>
          </w:p>
          <w:p w:rsidR="00CA624F" w:rsidRPr="00BB0A79" w:rsidRDefault="00CA624F" w:rsidP="00CA624F">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イベントへ参画する市民が増加したことから、</w:t>
            </w:r>
            <w:r w:rsidR="00787A20" w:rsidRPr="00BB0A79">
              <w:rPr>
                <w:rFonts w:asciiTheme="minorEastAsia" w:eastAsiaTheme="minorEastAsia" w:hAnsiTheme="minorEastAsia" w:hint="eastAsia"/>
                <w:color w:val="000000" w:themeColor="text1"/>
                <w:szCs w:val="22"/>
              </w:rPr>
              <w:t>平成２６年度の活性化事業に参加した市民の数</w:t>
            </w:r>
          </w:p>
          <w:p w:rsidR="00CA624F" w:rsidRPr="00BB0A79" w:rsidRDefault="00BE4369" w:rsidP="00A0085C">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は、１，５８６人と既に目標値に達している。今後も毎月第４土曜日に中心市街地で開催して</w:t>
            </w:r>
          </w:p>
          <w:p w:rsidR="00CA624F" w:rsidRPr="00BB0A79" w:rsidRDefault="00BE4369" w:rsidP="00A0085C">
            <w:pPr>
              <w:ind w:leftChars="100" w:left="440" w:hangingChars="100" w:hanging="220"/>
              <w:rPr>
                <w:rFonts w:asciiTheme="minorEastAsia" w:eastAsiaTheme="minorEastAsia" w:hAnsiTheme="minorEastAsia"/>
                <w:bCs/>
                <w:color w:val="000000" w:themeColor="text1"/>
                <w:szCs w:val="22"/>
              </w:rPr>
            </w:pPr>
            <w:r w:rsidRPr="00BB0A79">
              <w:rPr>
                <w:rFonts w:asciiTheme="minorEastAsia" w:eastAsiaTheme="minorEastAsia" w:hAnsiTheme="minorEastAsia" w:hint="eastAsia"/>
                <w:color w:val="000000" w:themeColor="text1"/>
                <w:szCs w:val="22"/>
              </w:rPr>
              <w:t>いる</w:t>
            </w:r>
            <w:r w:rsidRPr="00BB0A79">
              <w:rPr>
                <w:rFonts w:asciiTheme="minorEastAsia" w:eastAsiaTheme="minorEastAsia" w:hAnsiTheme="minorEastAsia" w:hint="eastAsia"/>
                <w:bCs/>
                <w:color w:val="000000" w:themeColor="text1"/>
                <w:szCs w:val="22"/>
              </w:rPr>
              <w:t>「安城まちなかホコ天きーぼー市」の時間帯、開催エリアを拡大して開催することで更な</w:t>
            </w:r>
          </w:p>
          <w:p w:rsidR="00F556CF" w:rsidRPr="00BB0A79" w:rsidRDefault="00BE4369" w:rsidP="00A0085C">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bCs/>
                <w:color w:val="000000" w:themeColor="text1"/>
                <w:szCs w:val="22"/>
              </w:rPr>
              <w:t>る参加者数の増加が</w:t>
            </w:r>
            <w:r w:rsidRPr="00BB0A79">
              <w:rPr>
                <w:rFonts w:asciiTheme="minorEastAsia" w:eastAsiaTheme="minorEastAsia" w:hAnsiTheme="minorEastAsia" w:hint="eastAsia"/>
                <w:color w:val="000000" w:themeColor="text1"/>
                <w:szCs w:val="22"/>
              </w:rPr>
              <w:t>見込まれることから目標達成は可能と見込んでいる。</w:t>
            </w:r>
          </w:p>
          <w:p w:rsidR="00BE4369" w:rsidRPr="00BB0A79" w:rsidRDefault="00BE4369" w:rsidP="00787A20">
            <w:pPr>
              <w:ind w:left="22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⑤「中心市街地の居住人口」について</w:t>
            </w:r>
          </w:p>
          <w:p w:rsidR="00CA624F" w:rsidRPr="00BB0A79" w:rsidRDefault="00BE4369" w:rsidP="00625069">
            <w:pPr>
              <w:ind w:left="440" w:hangingChars="200" w:hanging="44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 xml:space="preserve">　　</w:t>
            </w:r>
            <w:r w:rsidR="00CA624F" w:rsidRPr="00BB0A79">
              <w:rPr>
                <w:rFonts w:asciiTheme="minorEastAsia" w:eastAsiaTheme="minorEastAsia" w:hAnsiTheme="minorEastAsia" w:hint="eastAsia"/>
                <w:color w:val="000000" w:themeColor="text1"/>
                <w:szCs w:val="22"/>
              </w:rPr>
              <w:t>中心市街地の居住人口は土地区画整理事業による移転が進み、</w:t>
            </w:r>
            <w:r w:rsidRPr="00BB0A79">
              <w:rPr>
                <w:rFonts w:asciiTheme="minorEastAsia" w:eastAsiaTheme="minorEastAsia" w:hAnsiTheme="minorEastAsia" w:hint="eastAsia"/>
                <w:color w:val="000000" w:themeColor="text1"/>
                <w:szCs w:val="22"/>
              </w:rPr>
              <w:t>平成２６年度の中心市街地の</w:t>
            </w:r>
          </w:p>
          <w:p w:rsidR="00CA624F" w:rsidRPr="00BB0A79" w:rsidRDefault="00BE4369" w:rsidP="00A0085C">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居住人口は３，６２０人と、</w:t>
            </w:r>
            <w:r w:rsidR="00014DB5" w:rsidRPr="00BB0A79">
              <w:rPr>
                <w:rFonts w:asciiTheme="minorEastAsia" w:eastAsiaTheme="minorEastAsia" w:hAnsiTheme="minorEastAsia" w:hint="eastAsia"/>
                <w:color w:val="000000" w:themeColor="text1"/>
                <w:szCs w:val="22"/>
              </w:rPr>
              <w:t>基準値である平成２４年度の人口３，７１０人と比較して９０人</w:t>
            </w:r>
          </w:p>
          <w:p w:rsidR="00CA624F" w:rsidRPr="00BB0A79" w:rsidRDefault="00014DB5" w:rsidP="00A0085C">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減っている。今後は、南明治第一土地区画</w:t>
            </w:r>
            <w:r w:rsidR="00957415" w:rsidRPr="00BB0A79">
              <w:rPr>
                <w:rFonts w:asciiTheme="minorEastAsia" w:eastAsiaTheme="minorEastAsia" w:hAnsiTheme="minorEastAsia" w:hint="eastAsia"/>
                <w:color w:val="000000" w:themeColor="text1"/>
                <w:szCs w:val="22"/>
              </w:rPr>
              <w:t>整理</w:t>
            </w:r>
            <w:r w:rsidRPr="00BB0A79">
              <w:rPr>
                <w:rFonts w:asciiTheme="minorEastAsia" w:eastAsiaTheme="minorEastAsia" w:hAnsiTheme="minorEastAsia" w:hint="eastAsia"/>
                <w:color w:val="000000" w:themeColor="text1"/>
                <w:szCs w:val="22"/>
              </w:rPr>
              <w:t>事業区域内のセンターゾーンに大規模なマンシ</w:t>
            </w:r>
          </w:p>
          <w:p w:rsidR="00CA624F" w:rsidRPr="00BB0A79" w:rsidRDefault="00014DB5" w:rsidP="00A0085C">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ョンの建設が予定され、多くの世帯の入居が見込まれることから目標達成は可能と見込んでい</w:t>
            </w:r>
          </w:p>
          <w:p w:rsidR="00BE4369" w:rsidRPr="00BB0A79" w:rsidRDefault="00014DB5" w:rsidP="00A0085C">
            <w:pPr>
              <w:ind w:leftChars="100" w:left="440" w:hangingChars="100" w:hanging="220"/>
              <w:rPr>
                <w:rFonts w:asciiTheme="minorEastAsia" w:eastAsiaTheme="minorEastAsia" w:hAnsiTheme="minorEastAsia"/>
                <w:color w:val="000000" w:themeColor="text1"/>
                <w:szCs w:val="22"/>
              </w:rPr>
            </w:pPr>
            <w:r w:rsidRPr="00BB0A79">
              <w:rPr>
                <w:rFonts w:asciiTheme="minorEastAsia" w:eastAsiaTheme="minorEastAsia" w:hAnsiTheme="minorEastAsia" w:hint="eastAsia"/>
                <w:color w:val="000000" w:themeColor="text1"/>
                <w:szCs w:val="22"/>
              </w:rPr>
              <w:t>る。</w:t>
            </w:r>
          </w:p>
          <w:p w:rsidR="00F556CF" w:rsidRPr="00BB0A79" w:rsidRDefault="00F556CF" w:rsidP="002D717F">
            <w:pPr>
              <w:rPr>
                <w:rFonts w:asciiTheme="minorEastAsia" w:eastAsiaTheme="minorEastAsia" w:hAnsiTheme="minorEastAsia"/>
                <w:bCs/>
                <w:color w:val="000000" w:themeColor="text1"/>
              </w:rPr>
            </w:pPr>
          </w:p>
          <w:p w:rsidR="002D717F" w:rsidRPr="00BB0A79" w:rsidRDefault="002D717F" w:rsidP="002D717F">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３．前回のフォローアップと見通しが変わった場合の理由</w:t>
            </w:r>
          </w:p>
          <w:p w:rsidR="0039434A" w:rsidRPr="00BB0A79" w:rsidRDefault="00EC7090" w:rsidP="00F556CF">
            <w:pPr>
              <w:rPr>
                <w:rFonts w:asciiTheme="minorEastAsia" w:eastAsiaTheme="minorEastAsia" w:hAnsiTheme="minorEastAsia"/>
                <w:bCs/>
                <w:color w:val="000000" w:themeColor="text1"/>
              </w:rPr>
            </w:pPr>
            <w:r w:rsidRPr="00BB0A79">
              <w:rPr>
                <w:rFonts w:asciiTheme="minorEastAsia" w:eastAsiaTheme="minorEastAsia" w:hAnsiTheme="minorEastAsia" w:hint="eastAsia"/>
                <w:bCs/>
                <w:color w:val="000000" w:themeColor="text1"/>
              </w:rPr>
              <w:t xml:space="preserve">　</w:t>
            </w:r>
            <w:r w:rsidR="00A2345B" w:rsidRPr="00BB0A79">
              <w:rPr>
                <w:rFonts w:asciiTheme="minorEastAsia" w:eastAsiaTheme="minorEastAsia" w:hAnsiTheme="minorEastAsia" w:hint="eastAsia"/>
                <w:bCs/>
                <w:color w:val="000000" w:themeColor="text1"/>
              </w:rPr>
              <w:t>初</w:t>
            </w:r>
            <w:r w:rsidR="00D62C1C" w:rsidRPr="00BB0A79">
              <w:rPr>
                <w:rFonts w:asciiTheme="minorEastAsia" w:eastAsiaTheme="minorEastAsia" w:hAnsiTheme="minorEastAsia" w:hint="eastAsia"/>
                <w:bCs/>
                <w:color w:val="000000" w:themeColor="text1"/>
              </w:rPr>
              <w:t>回</w:t>
            </w:r>
            <w:r w:rsidR="00A2345B" w:rsidRPr="00BB0A79">
              <w:rPr>
                <w:rFonts w:asciiTheme="minorEastAsia" w:eastAsiaTheme="minorEastAsia" w:hAnsiTheme="minorEastAsia" w:hint="eastAsia"/>
                <w:bCs/>
                <w:color w:val="000000" w:themeColor="text1"/>
              </w:rPr>
              <w:t>のフォローアップであるため、</w:t>
            </w:r>
            <w:r w:rsidR="002D3515" w:rsidRPr="00BB0A79">
              <w:rPr>
                <w:rFonts w:asciiTheme="minorEastAsia" w:eastAsiaTheme="minorEastAsia" w:hAnsiTheme="minorEastAsia" w:hint="eastAsia"/>
                <w:bCs/>
                <w:color w:val="000000" w:themeColor="text1"/>
              </w:rPr>
              <w:t>前回フォローアップは実施していない。</w:t>
            </w:r>
          </w:p>
          <w:p w:rsidR="00F556CF" w:rsidRPr="00BB0A79" w:rsidRDefault="00F556CF" w:rsidP="00014DB5">
            <w:pPr>
              <w:rPr>
                <w:rFonts w:asciiTheme="minorEastAsia" w:eastAsiaTheme="minorEastAsia" w:hAnsiTheme="minorEastAsia"/>
                <w:bCs/>
                <w:color w:val="000000" w:themeColor="text1"/>
              </w:rPr>
            </w:pPr>
          </w:p>
          <w:p w:rsidR="00014DB5" w:rsidRPr="00BB0A79" w:rsidRDefault="00014DB5" w:rsidP="00014DB5">
            <w:pPr>
              <w:rPr>
                <w:rFonts w:asciiTheme="minorEastAsia" w:eastAsiaTheme="minorEastAsia" w:hAnsiTheme="minorEastAsia"/>
                <w:bCs/>
                <w:color w:val="000000" w:themeColor="text1"/>
              </w:rPr>
            </w:pPr>
          </w:p>
          <w:p w:rsidR="00014DB5" w:rsidRPr="00BB0A79" w:rsidRDefault="00014DB5" w:rsidP="00014DB5">
            <w:pPr>
              <w:rPr>
                <w:rFonts w:asciiTheme="minorEastAsia" w:eastAsiaTheme="minorEastAsia" w:hAnsiTheme="minorEastAsia"/>
                <w:bCs/>
                <w:color w:val="000000" w:themeColor="text1"/>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Default="00014DB5" w:rsidP="00014DB5">
            <w:pPr>
              <w:rPr>
                <w:rFonts w:asciiTheme="minorEastAsia" w:eastAsiaTheme="minorEastAsia" w:hAnsiTheme="minorEastAsia"/>
                <w:bCs/>
                <w:color w:val="FF0000"/>
              </w:rPr>
            </w:pPr>
          </w:p>
          <w:p w:rsidR="00014DB5" w:rsidRPr="00F556CF" w:rsidRDefault="00014DB5" w:rsidP="00014DB5">
            <w:pPr>
              <w:rPr>
                <w:rFonts w:ascii="ＭＳ 明朝" w:eastAsia="ＭＳ 明朝" w:hAnsi="ＭＳ 明朝"/>
                <w:bCs/>
                <w:sz w:val="24"/>
              </w:rPr>
            </w:pPr>
          </w:p>
        </w:tc>
      </w:tr>
      <w:tr w:rsidR="002D717F" w:rsidRPr="00BB0A79" w:rsidTr="002D717F">
        <w:trPr>
          <w:trHeight w:val="70"/>
        </w:trPr>
        <w:tc>
          <w:tcPr>
            <w:tcW w:w="9720" w:type="dxa"/>
            <w:gridSpan w:val="2"/>
            <w:shd w:val="clear" w:color="auto" w:fill="auto"/>
          </w:tcPr>
          <w:p w:rsidR="002D717F" w:rsidRPr="00BB0A79" w:rsidRDefault="00F556CF" w:rsidP="002D717F">
            <w:pPr>
              <w:rPr>
                <w:rFonts w:ascii="ＭＳ ゴシック" w:hAnsi="ＭＳ ゴシック"/>
                <w:bCs/>
                <w:color w:val="000000" w:themeColor="text1"/>
                <w:sz w:val="24"/>
              </w:rPr>
            </w:pPr>
            <w:bookmarkStart w:id="0" w:name="OLE_LINK2"/>
            <w:r w:rsidRPr="00BB0A79">
              <w:rPr>
                <w:rFonts w:ascii="ＭＳ ゴシック" w:hAnsi="ＭＳ ゴシック" w:hint="eastAsia"/>
                <w:bCs/>
                <w:color w:val="000000" w:themeColor="text1"/>
                <w:sz w:val="24"/>
              </w:rPr>
              <w:lastRenderedPageBreak/>
              <w:t>４．目標指標毎の</w:t>
            </w:r>
            <w:r w:rsidR="002D717F" w:rsidRPr="00BB0A79">
              <w:rPr>
                <w:rFonts w:ascii="ＭＳ ゴシック" w:hAnsi="ＭＳ ゴシック" w:hint="eastAsia"/>
                <w:bCs/>
                <w:color w:val="000000" w:themeColor="text1"/>
                <w:sz w:val="24"/>
              </w:rPr>
              <w:t>フォローアップ結果</w:t>
            </w:r>
          </w:p>
          <w:p w:rsidR="002D717F" w:rsidRPr="00BB0A79" w:rsidRDefault="002D717F" w:rsidP="002D717F">
            <w:pPr>
              <w:rPr>
                <w:rFonts w:ascii="ＭＳ ゴシック" w:hAnsi="ＭＳ ゴシック"/>
                <w:color w:val="000000" w:themeColor="text1"/>
                <w:sz w:val="24"/>
              </w:rPr>
            </w:pPr>
            <w:r w:rsidRPr="00BB0A79">
              <w:rPr>
                <w:rFonts w:ascii="ＭＳ ゴシック" w:hAnsi="ＭＳ ゴシック" w:hint="eastAsia"/>
                <w:color w:val="000000" w:themeColor="text1"/>
                <w:sz w:val="24"/>
              </w:rPr>
              <w:t>「</w:t>
            </w:r>
            <w:r w:rsidR="00735061" w:rsidRPr="00BB0A79">
              <w:rPr>
                <w:rFonts w:ascii="ＭＳ ゴシック" w:hAnsi="ＭＳ ゴシック" w:hint="eastAsia"/>
                <w:color w:val="000000" w:themeColor="text1"/>
                <w:sz w:val="24"/>
              </w:rPr>
              <w:t>歩行者通行量（平日・休日）</w:t>
            </w:r>
            <w:r w:rsidRPr="00BB0A79">
              <w:rPr>
                <w:rFonts w:ascii="ＭＳ ゴシック" w:hAnsi="ＭＳ ゴシック" w:hint="eastAsia"/>
                <w:color w:val="000000" w:themeColor="text1"/>
                <w:sz w:val="24"/>
              </w:rPr>
              <w:t>」</w:t>
            </w:r>
            <w:bookmarkStart w:id="1" w:name="OLE_LINK1"/>
            <w:r w:rsidRPr="00BB0A79">
              <w:rPr>
                <w:rFonts w:ascii="ＭＳ ゴシック" w:hAnsi="ＭＳ ゴシック" w:hint="eastAsia"/>
                <w:color w:val="000000" w:themeColor="text1"/>
                <w:sz w:val="24"/>
              </w:rPr>
              <w:t>※目標設定の考え方基本計画P</w:t>
            </w:r>
            <w:r w:rsidR="00735061" w:rsidRPr="00BB0A79">
              <w:rPr>
                <w:rFonts w:ascii="ＭＳ ゴシック" w:hAnsi="ＭＳ ゴシック" w:hint="eastAsia"/>
                <w:color w:val="000000" w:themeColor="text1"/>
                <w:sz w:val="24"/>
              </w:rPr>
              <w:t>５３</w:t>
            </w:r>
            <w:r w:rsidRPr="00BB0A79">
              <w:rPr>
                <w:rFonts w:ascii="ＭＳ ゴシック" w:hAnsi="ＭＳ ゴシック" w:hint="eastAsia"/>
                <w:color w:val="000000" w:themeColor="text1"/>
                <w:sz w:val="24"/>
              </w:rPr>
              <w:t>～P</w:t>
            </w:r>
            <w:r w:rsidR="00735061" w:rsidRPr="00BB0A79">
              <w:rPr>
                <w:rFonts w:ascii="ＭＳ ゴシック" w:hAnsi="ＭＳ ゴシック" w:hint="eastAsia"/>
                <w:color w:val="000000" w:themeColor="text1"/>
                <w:sz w:val="24"/>
              </w:rPr>
              <w:t>５６</w:t>
            </w:r>
            <w:r w:rsidRPr="00BB0A79">
              <w:rPr>
                <w:rFonts w:ascii="ＭＳ ゴシック" w:hAnsi="ＭＳ ゴシック" w:hint="eastAsia"/>
                <w:color w:val="000000" w:themeColor="text1"/>
                <w:sz w:val="24"/>
              </w:rPr>
              <w:t>参照</w:t>
            </w:r>
            <w:bookmarkEnd w:id="1"/>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BB0A79" w:rsidRPr="00BB0A79" w:rsidTr="001720B0">
              <w:tc>
                <w:tcPr>
                  <w:tcW w:w="574" w:type="dxa"/>
                  <w:shd w:val="clear" w:color="auto" w:fill="auto"/>
                </w:tcPr>
                <w:p w:rsidR="002D717F" w:rsidRPr="00BB0A79" w:rsidRDefault="002D717F" w:rsidP="002D717F">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2D717F" w:rsidRPr="00BB0A79" w:rsidRDefault="00741FAD" w:rsidP="002D717F">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BB0A79" w:rsidRPr="00BB0A79" w:rsidTr="001720B0">
              <w:tc>
                <w:tcPr>
                  <w:tcW w:w="574" w:type="dxa"/>
                  <w:tcBorders>
                    <w:bottom w:val="single" w:sz="4" w:space="0" w:color="auto"/>
                  </w:tcBorders>
                  <w:shd w:val="clear" w:color="auto" w:fill="auto"/>
                </w:tcPr>
                <w:p w:rsidR="002D717F" w:rsidRPr="00BB0A79" w:rsidRDefault="002D717F" w:rsidP="002D717F">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w:t>
                  </w:r>
                  <w:r w:rsidR="005A0AAF" w:rsidRPr="00BB0A79">
                    <w:rPr>
                      <w:rFonts w:ascii="ＭＳ ゴシック" w:hAnsi="ＭＳ ゴシック" w:hint="eastAsia"/>
                      <w:color w:val="000000" w:themeColor="text1"/>
                      <w:szCs w:val="22"/>
                    </w:rPr>
                    <w:t>23</w:t>
                  </w:r>
                </w:p>
              </w:tc>
              <w:tc>
                <w:tcPr>
                  <w:tcW w:w="1773" w:type="dxa"/>
                  <w:tcBorders>
                    <w:bottom w:val="single" w:sz="4" w:space="0" w:color="auto"/>
                  </w:tcBorders>
                  <w:shd w:val="clear" w:color="auto" w:fill="auto"/>
                </w:tcPr>
                <w:p w:rsidR="001720B0" w:rsidRPr="00BB0A79" w:rsidRDefault="001720B0"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2,750（平日）2,166（休日）</w:t>
                  </w:r>
                </w:p>
                <w:p w:rsidR="002D717F" w:rsidRPr="00BB0A79" w:rsidRDefault="002D717F"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BB0A79" w:rsidRPr="00BB0A79" w:rsidTr="001720B0">
              <w:tc>
                <w:tcPr>
                  <w:tcW w:w="574" w:type="dxa"/>
                  <w:shd w:val="clear" w:color="auto" w:fill="auto"/>
                </w:tcPr>
                <w:p w:rsidR="002D717F" w:rsidRPr="00BB0A79" w:rsidRDefault="002D717F" w:rsidP="002D717F">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w:t>
                  </w:r>
                  <w:r w:rsidR="005A0AAF" w:rsidRPr="00BB0A79">
                    <w:rPr>
                      <w:rFonts w:ascii="ＭＳ ゴシック" w:hAnsi="ＭＳ ゴシック" w:hint="eastAsia"/>
                      <w:color w:val="000000" w:themeColor="text1"/>
                      <w:szCs w:val="22"/>
                    </w:rPr>
                    <w:t>24</w:t>
                  </w:r>
                </w:p>
              </w:tc>
              <w:tc>
                <w:tcPr>
                  <w:tcW w:w="1773" w:type="dxa"/>
                  <w:shd w:val="clear" w:color="auto" w:fill="auto"/>
                </w:tcPr>
                <w:p w:rsidR="002D717F" w:rsidRPr="00BB0A79" w:rsidRDefault="00763728"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3,010（平日）</w:t>
                  </w:r>
                </w:p>
                <w:p w:rsidR="001720B0" w:rsidRPr="00BB0A79" w:rsidRDefault="00763728"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1,877（休日）</w:t>
                  </w:r>
                </w:p>
              </w:tc>
            </w:tr>
            <w:tr w:rsidR="00BB0A79" w:rsidRPr="00BB0A79" w:rsidTr="001720B0">
              <w:tc>
                <w:tcPr>
                  <w:tcW w:w="574" w:type="dxa"/>
                  <w:tcBorders>
                    <w:bottom w:val="single" w:sz="4" w:space="0" w:color="auto"/>
                  </w:tcBorders>
                  <w:shd w:val="clear" w:color="auto" w:fill="auto"/>
                </w:tcPr>
                <w:p w:rsidR="002D717F" w:rsidRPr="00BB0A79" w:rsidRDefault="002D717F" w:rsidP="002D717F">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w:t>
                  </w:r>
                  <w:r w:rsidR="005A0AAF" w:rsidRPr="00BB0A79">
                    <w:rPr>
                      <w:rFonts w:ascii="ＭＳ ゴシック" w:hAnsi="ＭＳ ゴシック" w:hint="eastAsia"/>
                      <w:color w:val="000000" w:themeColor="text1"/>
                      <w:szCs w:val="22"/>
                    </w:rPr>
                    <w:t>25</w:t>
                  </w:r>
                </w:p>
              </w:tc>
              <w:tc>
                <w:tcPr>
                  <w:tcW w:w="1773" w:type="dxa"/>
                  <w:tcBorders>
                    <w:bottom w:val="single" w:sz="4" w:space="0" w:color="auto"/>
                  </w:tcBorders>
                  <w:shd w:val="clear" w:color="auto" w:fill="auto"/>
                </w:tcPr>
                <w:p w:rsidR="002D717F" w:rsidRPr="00BB0A79" w:rsidRDefault="00763728"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3,217（平日）</w:t>
                  </w:r>
                </w:p>
                <w:p w:rsidR="001720B0" w:rsidRPr="00BB0A79" w:rsidRDefault="00763728"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2,004（休日）</w:t>
                  </w:r>
                </w:p>
              </w:tc>
            </w:tr>
            <w:tr w:rsidR="00BB0A79" w:rsidRPr="00BB0A79" w:rsidTr="001720B0">
              <w:trPr>
                <w:trHeight w:val="325"/>
              </w:trPr>
              <w:tc>
                <w:tcPr>
                  <w:tcW w:w="574" w:type="dxa"/>
                  <w:shd w:val="clear" w:color="auto" w:fill="auto"/>
                </w:tcPr>
                <w:p w:rsidR="002D717F" w:rsidRPr="00BB0A79" w:rsidRDefault="002D717F" w:rsidP="002D717F">
                  <w:pPr>
                    <w:rPr>
                      <w:rFonts w:ascii="ＭＳ ゴシック" w:hAnsi="ＭＳ ゴシック"/>
                      <w:color w:val="000000" w:themeColor="text1"/>
                      <w:szCs w:val="22"/>
                      <w:highlight w:val="yellow"/>
                    </w:rPr>
                  </w:pPr>
                  <w:r w:rsidRPr="00BB0A79">
                    <w:rPr>
                      <w:rFonts w:ascii="ＭＳ ゴシック" w:hAnsi="ＭＳ ゴシック" w:hint="eastAsia"/>
                      <w:color w:val="000000" w:themeColor="text1"/>
                      <w:szCs w:val="22"/>
                      <w:highlight w:val="yellow"/>
                    </w:rPr>
                    <w:t>H</w:t>
                  </w:r>
                  <w:r w:rsidR="005A0AAF" w:rsidRPr="00BB0A79">
                    <w:rPr>
                      <w:rFonts w:ascii="ＭＳ ゴシック" w:hAnsi="ＭＳ ゴシック" w:hint="eastAsia"/>
                      <w:color w:val="000000" w:themeColor="text1"/>
                      <w:szCs w:val="22"/>
                      <w:highlight w:val="yellow"/>
                    </w:rPr>
                    <w:t>26</w:t>
                  </w:r>
                </w:p>
              </w:tc>
              <w:tc>
                <w:tcPr>
                  <w:tcW w:w="1773" w:type="dxa"/>
                  <w:shd w:val="clear" w:color="auto" w:fill="auto"/>
                </w:tcPr>
                <w:p w:rsidR="002D717F" w:rsidRPr="00BB0A79" w:rsidRDefault="00763728" w:rsidP="002D717F">
                  <w:pPr>
                    <w:jc w:val="right"/>
                    <w:rPr>
                      <w:rFonts w:ascii="ＭＳ ゴシック" w:hAnsi="ＭＳ ゴシック"/>
                      <w:color w:val="000000" w:themeColor="text1"/>
                      <w:sz w:val="24"/>
                      <w:highlight w:val="yellow"/>
                    </w:rPr>
                  </w:pPr>
                  <w:r w:rsidRPr="00BB0A79">
                    <w:rPr>
                      <w:rFonts w:ascii="ＭＳ ゴシック" w:hAnsi="ＭＳ ゴシック" w:hint="eastAsia"/>
                      <w:color w:val="000000" w:themeColor="text1"/>
                      <w:sz w:val="24"/>
                      <w:highlight w:val="yellow"/>
                    </w:rPr>
                    <w:t>3,366（平日）</w:t>
                  </w:r>
                </w:p>
                <w:p w:rsidR="001720B0" w:rsidRPr="00BB0A79" w:rsidRDefault="00763728" w:rsidP="002D717F">
                  <w:pPr>
                    <w:jc w:val="right"/>
                    <w:rPr>
                      <w:rFonts w:ascii="ＭＳ ゴシック" w:hAnsi="ＭＳ ゴシック"/>
                      <w:color w:val="000000" w:themeColor="text1"/>
                      <w:sz w:val="24"/>
                      <w:highlight w:val="yellow"/>
                    </w:rPr>
                  </w:pPr>
                  <w:r w:rsidRPr="00BB0A79">
                    <w:rPr>
                      <w:rFonts w:ascii="ＭＳ ゴシック" w:hAnsi="ＭＳ ゴシック" w:hint="eastAsia"/>
                      <w:color w:val="000000" w:themeColor="text1"/>
                      <w:sz w:val="24"/>
                      <w:highlight w:val="yellow"/>
                    </w:rPr>
                    <w:t>2,796（休日）</w:t>
                  </w:r>
                </w:p>
              </w:tc>
            </w:tr>
            <w:tr w:rsidR="00BB0A79" w:rsidRPr="00BB0A79" w:rsidTr="001720B0">
              <w:trPr>
                <w:trHeight w:val="353"/>
              </w:trPr>
              <w:tc>
                <w:tcPr>
                  <w:tcW w:w="574" w:type="dxa"/>
                  <w:shd w:val="clear" w:color="auto" w:fill="auto"/>
                </w:tcPr>
                <w:p w:rsidR="001720B0" w:rsidRPr="00BB0A79" w:rsidRDefault="001720B0" w:rsidP="002D717F">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H27</w:t>
                  </w:r>
                </w:p>
              </w:tc>
              <w:tc>
                <w:tcPr>
                  <w:tcW w:w="1773" w:type="dxa"/>
                  <w:shd w:val="clear" w:color="auto" w:fill="auto"/>
                </w:tcPr>
                <w:p w:rsidR="001720B0" w:rsidRPr="00BB0A79" w:rsidRDefault="001720B0" w:rsidP="00763728">
                  <w:pPr>
                    <w:ind w:right="960"/>
                    <w:rPr>
                      <w:rFonts w:ascii="ＭＳ ゴシック" w:hAnsi="ＭＳ ゴシック"/>
                      <w:color w:val="000000" w:themeColor="text1"/>
                      <w:sz w:val="24"/>
                    </w:rPr>
                  </w:pPr>
                </w:p>
              </w:tc>
            </w:tr>
            <w:tr w:rsidR="00BB0A79" w:rsidRPr="00BB0A79" w:rsidTr="001720B0">
              <w:tc>
                <w:tcPr>
                  <w:tcW w:w="574" w:type="dxa"/>
                  <w:shd w:val="clear" w:color="auto" w:fill="auto"/>
                </w:tcPr>
                <w:p w:rsidR="002D717F" w:rsidRPr="00BB0A79" w:rsidRDefault="002D717F" w:rsidP="002D717F">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w:t>
                  </w:r>
                  <w:r w:rsidR="005A0AAF" w:rsidRPr="00BB0A79">
                    <w:rPr>
                      <w:rFonts w:ascii="ＭＳ ゴシック" w:hAnsi="ＭＳ ゴシック" w:hint="eastAsia"/>
                      <w:color w:val="000000" w:themeColor="text1"/>
                      <w:szCs w:val="22"/>
                    </w:rPr>
                    <w:t>2</w:t>
                  </w:r>
                  <w:r w:rsidR="001720B0" w:rsidRPr="00BB0A79">
                    <w:rPr>
                      <w:rFonts w:ascii="ＭＳ ゴシック" w:hAnsi="ＭＳ ゴシック" w:hint="eastAsia"/>
                      <w:color w:val="000000" w:themeColor="text1"/>
                      <w:szCs w:val="22"/>
                    </w:rPr>
                    <w:t>8</w:t>
                  </w:r>
                </w:p>
              </w:tc>
              <w:tc>
                <w:tcPr>
                  <w:tcW w:w="1773" w:type="dxa"/>
                  <w:shd w:val="clear" w:color="auto" w:fill="auto"/>
                </w:tcPr>
                <w:p w:rsidR="001720B0" w:rsidRPr="00BB0A79" w:rsidRDefault="001720B0" w:rsidP="00763728">
                  <w:pPr>
                    <w:ind w:right="960"/>
                    <w:rPr>
                      <w:rFonts w:ascii="ＭＳ ゴシック" w:hAnsi="ＭＳ ゴシック"/>
                      <w:color w:val="000000" w:themeColor="text1"/>
                      <w:sz w:val="24"/>
                    </w:rPr>
                  </w:pPr>
                </w:p>
              </w:tc>
            </w:tr>
            <w:tr w:rsidR="00BB0A79" w:rsidRPr="00BB0A79" w:rsidTr="001720B0">
              <w:tc>
                <w:tcPr>
                  <w:tcW w:w="574" w:type="dxa"/>
                  <w:shd w:val="clear" w:color="auto" w:fill="auto"/>
                </w:tcPr>
                <w:p w:rsidR="002D717F" w:rsidRPr="00BB0A79" w:rsidRDefault="002D717F" w:rsidP="002D717F">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w:t>
                  </w:r>
                  <w:r w:rsidR="005A0AAF" w:rsidRPr="00BB0A79">
                    <w:rPr>
                      <w:rFonts w:ascii="ＭＳ ゴシック" w:hAnsi="ＭＳ ゴシック" w:hint="eastAsia"/>
                      <w:color w:val="000000" w:themeColor="text1"/>
                      <w:szCs w:val="22"/>
                    </w:rPr>
                    <w:t>2</w:t>
                  </w:r>
                  <w:r w:rsidR="001720B0" w:rsidRPr="00BB0A79">
                    <w:rPr>
                      <w:rFonts w:ascii="ＭＳ ゴシック" w:hAnsi="ＭＳ ゴシック" w:hint="eastAsia"/>
                      <w:color w:val="000000" w:themeColor="text1"/>
                      <w:szCs w:val="22"/>
                    </w:rPr>
                    <w:t>9</w:t>
                  </w:r>
                </w:p>
              </w:tc>
              <w:tc>
                <w:tcPr>
                  <w:tcW w:w="1773" w:type="dxa"/>
                  <w:shd w:val="clear" w:color="auto" w:fill="auto"/>
                </w:tcPr>
                <w:p w:rsidR="002D717F" w:rsidRPr="00BB0A79" w:rsidRDefault="00763728" w:rsidP="00763728">
                  <w:pPr>
                    <w:wordWrap w:val="0"/>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2,867（平日）</w:t>
                  </w:r>
                </w:p>
                <w:p w:rsidR="001720B0" w:rsidRPr="00BB0A79" w:rsidRDefault="00763728"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2,192（休日）</w:t>
                  </w:r>
                </w:p>
                <w:p w:rsidR="002D717F" w:rsidRPr="00BB0A79" w:rsidRDefault="002D717F" w:rsidP="002D717F">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2D717F" w:rsidRPr="00BB0A79" w:rsidRDefault="002D717F" w:rsidP="002D717F">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2D717F" w:rsidRPr="00BB0A79" w:rsidRDefault="002D717F" w:rsidP="002D717F">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52608" behindDoc="0" locked="0" layoutInCell="1" allowOverlap="1" wp14:anchorId="72F92DF6" wp14:editId="5C653D50">
                      <wp:simplePos x="0" y="0"/>
                      <wp:positionH relativeFrom="column">
                        <wp:posOffset>89535</wp:posOffset>
                      </wp:positionH>
                      <wp:positionV relativeFrom="paragraph">
                        <wp:posOffset>2492</wp:posOffset>
                      </wp:positionV>
                      <wp:extent cx="4359275" cy="2484408"/>
                      <wp:effectExtent l="0" t="0" r="22225"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64162C" w:rsidRDefault="0064162C" w:rsidP="002D717F">
                                  <w:pPr>
                                    <w:jc w:val="center"/>
                                    <w:rPr>
                                      <w:sz w:val="44"/>
                                      <w:szCs w:val="44"/>
                                    </w:rPr>
                                  </w:pPr>
                                  <w:r>
                                    <w:rPr>
                                      <w:rFonts w:ascii="ＭＳ ゴシック" w:hAnsi="ＭＳ ゴシック"/>
                                      <w:noProof/>
                                      <w:sz w:val="24"/>
                                    </w:rPr>
                                    <w:drawing>
                                      <wp:inline distT="0" distB="0" distL="0" distR="0" wp14:anchorId="677D1F0E" wp14:editId="461D4D9A">
                                        <wp:extent cx="4201795" cy="2451047"/>
                                        <wp:effectExtent l="0" t="0" r="27305" b="2603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162C" w:rsidRDefault="0064162C" w:rsidP="002D717F">
                                  <w:pPr>
                                    <w:jc w:val="center"/>
                                    <w:rPr>
                                      <w:sz w:val="44"/>
                                      <w:szCs w:val="44"/>
                                    </w:rPr>
                                  </w:pPr>
                                </w:p>
                                <w:p w:rsidR="0064162C" w:rsidRPr="003F0C11" w:rsidRDefault="0064162C" w:rsidP="002D717F">
                                  <w:pPr>
                                    <w:jc w:val="center"/>
                                    <w:rPr>
                                      <w:sz w:val="44"/>
                                      <w:szCs w:val="44"/>
                                    </w:rPr>
                                  </w:pPr>
                                  <w:r w:rsidRPr="003F0C11">
                                    <w:rPr>
                                      <w:rFonts w:hint="eastAsia"/>
                                      <w:sz w:val="44"/>
                                      <w:szCs w:val="44"/>
                                    </w:rPr>
                                    <w:t>グラフ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2DF6" id="正方形/長方形 14" o:spid="_x0000_s1026" style="position:absolute;left:0;text-align:left;margin-left:7.05pt;margin-top:.2pt;width:343.25pt;height:19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">
                      <v:textbox inset="5.85pt,.7pt,5.85pt,.7pt">
                        <w:txbxContent>
                          <w:p w:rsidR="0064162C" w:rsidRDefault="0064162C" w:rsidP="002D717F">
                            <w:pPr>
                              <w:jc w:val="center"/>
                              <w:rPr>
                                <w:sz w:val="44"/>
                                <w:szCs w:val="44"/>
                              </w:rPr>
                            </w:pPr>
                            <w:r>
                              <w:rPr>
                                <w:rFonts w:ascii="ＭＳ ゴシック" w:hAnsi="ＭＳ ゴシック"/>
                                <w:noProof/>
                                <w:sz w:val="24"/>
                              </w:rPr>
                              <w:drawing>
                                <wp:inline distT="0" distB="0" distL="0" distR="0" wp14:anchorId="677D1F0E" wp14:editId="461D4D9A">
                                  <wp:extent cx="4201795" cy="2451047"/>
                                  <wp:effectExtent l="0" t="0" r="27305" b="2603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162C" w:rsidRDefault="0064162C" w:rsidP="002D717F">
                            <w:pPr>
                              <w:jc w:val="center"/>
                              <w:rPr>
                                <w:sz w:val="44"/>
                                <w:szCs w:val="44"/>
                              </w:rPr>
                            </w:pPr>
                          </w:p>
                          <w:p w:rsidR="0064162C" w:rsidRPr="003F0C11" w:rsidRDefault="0064162C" w:rsidP="002D717F">
                            <w:pPr>
                              <w:jc w:val="center"/>
                              <w:rPr>
                                <w:sz w:val="44"/>
                                <w:szCs w:val="44"/>
                              </w:rPr>
                            </w:pPr>
                            <w:r w:rsidRPr="003F0C11">
                              <w:rPr>
                                <w:rFonts w:hint="eastAsia"/>
                                <w:sz w:val="44"/>
                                <w:szCs w:val="44"/>
                              </w:rPr>
                              <w:t>グラフ</w:t>
                            </w:r>
                          </w:p>
                        </w:txbxContent>
                      </v:textbox>
                    </v:rect>
                  </w:pict>
                </mc:Fallback>
              </mc:AlternateContent>
            </w:r>
          </w:p>
          <w:p w:rsidR="002D717F" w:rsidRPr="00BB0A79" w:rsidRDefault="002D717F"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p>
          <w:p w:rsidR="00837E5D" w:rsidRPr="00BB0A79" w:rsidRDefault="00837E5D" w:rsidP="00F556CF">
            <w:pPr>
              <w:rPr>
                <w:rFonts w:ascii="ＭＳ ゴシック" w:hAnsi="ＭＳ ゴシック"/>
                <w:color w:val="000000" w:themeColor="text1"/>
                <w:sz w:val="20"/>
                <w:szCs w:val="20"/>
              </w:rPr>
            </w:pPr>
          </w:p>
          <w:p w:rsidR="00837E5D" w:rsidRPr="00BB0A79" w:rsidRDefault="00837E5D" w:rsidP="00F556CF">
            <w:pPr>
              <w:rPr>
                <w:rFonts w:ascii="ＭＳ ゴシック" w:hAnsi="ＭＳ ゴシック"/>
                <w:color w:val="000000" w:themeColor="text1"/>
                <w:sz w:val="20"/>
                <w:szCs w:val="20"/>
              </w:rPr>
            </w:pPr>
          </w:p>
          <w:p w:rsidR="002D717F" w:rsidRPr="00BB0A79" w:rsidRDefault="002D717F" w:rsidP="00F556CF">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w:t>
            </w:r>
            <w:r w:rsidR="0037199B" w:rsidRPr="00BB0A79">
              <w:rPr>
                <w:rFonts w:ascii="ＭＳ ゴシック" w:hAnsi="ＭＳ ゴシック" w:hint="eastAsia"/>
                <w:color w:val="000000" w:themeColor="text1"/>
                <w:sz w:val="20"/>
                <w:szCs w:val="20"/>
              </w:rPr>
              <w:t>平日と休日の午前９時から午後７時の１０時間を計測</w:t>
            </w:r>
          </w:p>
          <w:p w:rsidR="002D717F" w:rsidRPr="00BB0A79" w:rsidRDefault="002D717F" w:rsidP="002D717F">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w:t>
            </w:r>
            <w:r w:rsidR="000766E2" w:rsidRPr="00BB0A79">
              <w:rPr>
                <w:rFonts w:ascii="ＭＳ ゴシック" w:hAnsi="ＭＳ ゴシック" w:hint="eastAsia"/>
                <w:color w:val="000000" w:themeColor="text1"/>
                <w:sz w:val="20"/>
                <w:szCs w:val="20"/>
              </w:rPr>
              <w:t>平成２６年</w:t>
            </w:r>
            <w:r w:rsidR="0037199B" w:rsidRPr="00BB0A79">
              <w:rPr>
                <w:rFonts w:ascii="ＭＳ ゴシック" w:hAnsi="ＭＳ ゴシック" w:hint="eastAsia"/>
                <w:color w:val="000000" w:themeColor="text1"/>
                <w:sz w:val="20"/>
                <w:szCs w:val="20"/>
              </w:rPr>
              <w:t>１０月</w:t>
            </w:r>
          </w:p>
          <w:p w:rsidR="002D717F" w:rsidRPr="00BB0A79" w:rsidRDefault="002D717F" w:rsidP="002D717F">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00F556CF" w:rsidRPr="00BB0A79">
              <w:rPr>
                <w:rFonts w:ascii="ＭＳ ゴシック" w:hAnsi="ＭＳ ゴシック"/>
                <w:color w:val="000000" w:themeColor="text1"/>
                <w:sz w:val="20"/>
                <w:szCs w:val="20"/>
              </w:rPr>
              <w:t xml:space="preserve"> </w:t>
            </w:r>
            <w:r w:rsidR="00963602" w:rsidRPr="00BB0A79">
              <w:rPr>
                <w:rFonts w:ascii="ＭＳ ゴシック" w:hAnsi="ＭＳ ゴシック" w:hint="eastAsia"/>
                <w:color w:val="000000" w:themeColor="text1"/>
                <w:sz w:val="20"/>
                <w:szCs w:val="20"/>
              </w:rPr>
              <w:t>安城市</w:t>
            </w:r>
          </w:p>
          <w:p w:rsidR="002D717F" w:rsidRPr="00BB0A79" w:rsidRDefault="002D717F" w:rsidP="00651B6B">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00F556CF" w:rsidRPr="00BB0A79">
              <w:rPr>
                <w:rFonts w:ascii="ＭＳ ゴシック" w:hAnsi="ＭＳ ゴシック"/>
                <w:color w:val="000000" w:themeColor="text1"/>
                <w:sz w:val="20"/>
                <w:szCs w:val="20"/>
              </w:rPr>
              <w:t xml:space="preserve"> </w:t>
            </w:r>
            <w:r w:rsidR="000766E2" w:rsidRPr="00BB0A79">
              <w:rPr>
                <w:rFonts w:ascii="ＭＳ ゴシック" w:hAnsi="ＭＳ ゴシック" w:hint="eastAsia"/>
                <w:color w:val="000000" w:themeColor="text1"/>
                <w:sz w:val="20"/>
                <w:szCs w:val="20"/>
              </w:rPr>
              <w:t>中心市街地４地点における歩行者の通行量</w:t>
            </w:r>
          </w:p>
          <w:p w:rsidR="009C579D" w:rsidRPr="00BB0A79" w:rsidRDefault="009C579D" w:rsidP="00651B6B">
            <w:pPr>
              <w:ind w:left="2000" w:hangingChars="1000" w:hanging="2000"/>
              <w:rPr>
                <w:rFonts w:ascii="ＭＳ ゴシック" w:hAnsi="ＭＳ ゴシック"/>
                <w:color w:val="000000" w:themeColor="text1"/>
                <w:sz w:val="20"/>
                <w:szCs w:val="20"/>
              </w:rPr>
            </w:pPr>
          </w:p>
          <w:p w:rsidR="002D717F" w:rsidRPr="00BB0A79" w:rsidRDefault="002D717F" w:rsidP="002D717F">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2D717F" w:rsidRPr="00BB0A79" w:rsidRDefault="002D717F" w:rsidP="002D717F">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w:t>
            </w:r>
            <w:r w:rsidR="00E67E92" w:rsidRPr="00BB0A79">
              <w:rPr>
                <w:rFonts w:ascii="ＭＳ ゴシック" w:hAnsi="ＭＳ ゴシック" w:hint="eastAsia"/>
                <w:color w:val="000000" w:themeColor="text1"/>
                <w:sz w:val="24"/>
              </w:rPr>
              <w:t>中心市街地拠点整備事業（中心市街地活性化用地）（安城市、清水建設㈱他）</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F556CF">
              <w:trPr>
                <w:jc w:val="center"/>
              </w:trPr>
              <w:tc>
                <w:tcPr>
                  <w:tcW w:w="1773" w:type="dxa"/>
                  <w:tcBorders>
                    <w:bottom w:val="single" w:sz="4" w:space="0" w:color="auto"/>
                  </w:tcBorders>
                  <w:shd w:val="clear" w:color="auto" w:fill="auto"/>
                  <w:vAlign w:val="center"/>
                </w:tcPr>
                <w:p w:rsidR="002D717F" w:rsidRPr="00BB0A79" w:rsidRDefault="002D717F" w:rsidP="00F556CF">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F556CF" w:rsidRPr="00BB0A79" w:rsidRDefault="00E67E92" w:rsidP="002D717F">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平成２</w:t>
                  </w:r>
                  <w:r w:rsidR="00957415" w:rsidRPr="00BB0A79">
                    <w:rPr>
                      <w:rFonts w:ascii="HG丸ｺﾞｼｯｸM-PRO" w:eastAsia="HG丸ｺﾞｼｯｸM-PRO" w:hint="eastAsia"/>
                      <w:color w:val="000000" w:themeColor="text1"/>
                      <w:sz w:val="20"/>
                    </w:rPr>
                    <w:t>８年度【未】</w:t>
                  </w:r>
                </w:p>
              </w:tc>
            </w:tr>
            <w:tr w:rsidR="00BB0A79" w:rsidRPr="00BB0A79" w:rsidTr="00F556CF">
              <w:trPr>
                <w:jc w:val="center"/>
              </w:trPr>
              <w:tc>
                <w:tcPr>
                  <w:tcW w:w="1773" w:type="dxa"/>
                  <w:tcBorders>
                    <w:bottom w:val="single" w:sz="4" w:space="0" w:color="auto"/>
                  </w:tcBorders>
                  <w:shd w:val="clear" w:color="auto" w:fill="auto"/>
                  <w:vAlign w:val="center"/>
                </w:tcPr>
                <w:p w:rsidR="002D717F" w:rsidRPr="00BB0A79" w:rsidRDefault="002D717F" w:rsidP="00F556CF">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F556CF" w:rsidRPr="00BB0A79" w:rsidRDefault="00E67E92" w:rsidP="00E67E92">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中心市街地活性化用地を利用し、にぎわいの創出や活性化を目的とする公民複合施設や広場を整備する。それにより、交流人口の増加を図る。</w:t>
                  </w:r>
                </w:p>
              </w:tc>
            </w:tr>
            <w:tr w:rsidR="00BB0A79" w:rsidRPr="00BB0A79" w:rsidTr="00F556CF">
              <w:trPr>
                <w:jc w:val="center"/>
              </w:trPr>
              <w:tc>
                <w:tcPr>
                  <w:tcW w:w="1773" w:type="dxa"/>
                  <w:shd w:val="clear" w:color="auto" w:fill="auto"/>
                  <w:vAlign w:val="center"/>
                </w:tcPr>
                <w:p w:rsidR="002D717F" w:rsidRPr="00BB0A79" w:rsidRDefault="002D717F" w:rsidP="00F556CF">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F556CF" w:rsidRPr="00BB0A79" w:rsidRDefault="00E67E92" w:rsidP="00957415">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契約事業者が事業選定手続きにおいて提出した提案書類を基に、設計協議を行いながら設計図書の作成を行った。</w:t>
                  </w:r>
                  <w:r w:rsidR="00C86813" w:rsidRPr="00BB0A79">
                    <w:rPr>
                      <w:rFonts w:ascii="HG丸ｺﾞｼｯｸM-PRO" w:eastAsia="HG丸ｺﾞｼｯｸM-PRO" w:hAnsi="ＭＳ 明朝" w:hint="eastAsia"/>
                      <w:bCs/>
                      <w:color w:val="000000" w:themeColor="text1"/>
                      <w:sz w:val="20"/>
                    </w:rPr>
                    <w:t>今後は広場内既存施設の解体・撤去を行っていく</w:t>
                  </w:r>
                  <w:r w:rsidR="00D56ACC" w:rsidRPr="00BB0A79">
                    <w:rPr>
                      <w:rFonts w:ascii="HG丸ｺﾞｼｯｸM-PRO" w:eastAsia="HG丸ｺﾞｼｯｸM-PRO" w:hAnsi="ＭＳ 明朝" w:hint="eastAsia"/>
                      <w:bCs/>
                      <w:color w:val="000000" w:themeColor="text1"/>
                      <w:sz w:val="20"/>
                    </w:rPr>
                    <w:t>ことで</w:t>
                  </w:r>
                  <w:r w:rsidR="00FF25F1" w:rsidRPr="00BB0A79">
                    <w:rPr>
                      <w:rFonts w:ascii="HG丸ｺﾞｼｯｸM-PRO" w:eastAsia="HG丸ｺﾞｼｯｸM-PRO" w:hAnsi="ＭＳ 明朝" w:hint="eastAsia"/>
                      <w:bCs/>
                      <w:color w:val="000000" w:themeColor="text1"/>
                      <w:sz w:val="20"/>
                    </w:rPr>
                    <w:t>交流人口の増加を図る</w:t>
                  </w:r>
                  <w:r w:rsidR="00C86813" w:rsidRPr="00BB0A79">
                    <w:rPr>
                      <w:rFonts w:ascii="HG丸ｺﾞｼｯｸM-PRO" w:eastAsia="HG丸ｺﾞｼｯｸM-PRO" w:hAnsi="ＭＳ 明朝" w:hint="eastAsia"/>
                      <w:bCs/>
                      <w:color w:val="000000" w:themeColor="text1"/>
                      <w:sz w:val="20"/>
                    </w:rPr>
                    <w:t>。</w:t>
                  </w:r>
                </w:p>
              </w:tc>
            </w:tr>
            <w:bookmarkEnd w:id="0"/>
          </w:tbl>
          <w:p w:rsidR="007B3AC2" w:rsidRPr="00BB0A79" w:rsidRDefault="007B3AC2" w:rsidP="002D717F">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w:t>
            </w:r>
            <w:r w:rsidR="00E67E92" w:rsidRPr="00BB0A79">
              <w:rPr>
                <w:rFonts w:ascii="ＭＳ ゴシック" w:hAnsi="ＭＳ ゴシック" w:hint="eastAsia"/>
                <w:color w:val="000000" w:themeColor="text1"/>
                <w:sz w:val="24"/>
              </w:rPr>
              <w:t>南吉観光事業</w:t>
            </w:r>
            <w:r w:rsidRPr="00BB0A79">
              <w:rPr>
                <w:rFonts w:ascii="ＭＳ ゴシック" w:hAnsi="ＭＳ ゴシック" w:hint="eastAsia"/>
                <w:color w:val="000000" w:themeColor="text1"/>
                <w:sz w:val="24"/>
              </w:rPr>
              <w:t>（</w:t>
            </w:r>
            <w:r w:rsidR="00E67E92" w:rsidRPr="00BB0A79">
              <w:rPr>
                <w:rFonts w:ascii="ＭＳ ゴシック" w:hAnsi="ＭＳ ゴシック" w:hint="eastAsia"/>
                <w:color w:val="000000" w:themeColor="text1"/>
                <w:sz w:val="24"/>
              </w:rPr>
              <w:t>安城市、㈱安城スタイル</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E67E92"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E67E92" w:rsidP="00E67E92">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新美南吉生誕100年にあわせ、空き店舗を活用した南吉館を設置・運営し、観光の拠点とする。また、南吉ウォーキングを開催するなど、半田市とも連携を取りながら観光ルートの整備、紹介を行う。それにより交流人口の増加を図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E67E92" w:rsidP="007B3AC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「南吉ウォールペイント事業」を実施。平成２３年度から平成２６年度までに２６箇所２８作品にウォールペイントを描き、南吉あしあと表示板を設置。また、南吉さんぽＭＡＰを作成した。</w:t>
                  </w:r>
                  <w:r w:rsidR="00C86813" w:rsidRPr="00BB0A79">
                    <w:rPr>
                      <w:rFonts w:ascii="HG丸ｺﾞｼｯｸM-PRO" w:eastAsia="HG丸ｺﾞｼｯｸM-PRO" w:hAnsi="ＭＳ 明朝" w:hint="eastAsia"/>
                      <w:bCs/>
                      <w:color w:val="000000" w:themeColor="text1"/>
                      <w:sz w:val="20"/>
                    </w:rPr>
                    <w:t>平成２７年度も継続してウォールペイントとあしあと表示板を設置していく</w:t>
                  </w:r>
                  <w:r w:rsidR="00FF25F1" w:rsidRPr="00BB0A79">
                    <w:rPr>
                      <w:rFonts w:ascii="HG丸ｺﾞｼｯｸM-PRO" w:eastAsia="HG丸ｺﾞｼｯｸM-PRO" w:hAnsi="ＭＳ 明朝" w:hint="eastAsia"/>
                      <w:bCs/>
                      <w:color w:val="000000" w:themeColor="text1"/>
                      <w:sz w:val="20"/>
                    </w:rPr>
                    <w:t>ことで交流人口の増加を図る</w:t>
                  </w:r>
                  <w:r w:rsidR="00C86813" w:rsidRPr="00BB0A79">
                    <w:rPr>
                      <w:rFonts w:ascii="HG丸ｺﾞｼｯｸM-PRO" w:eastAsia="HG丸ｺﾞｼｯｸM-PRO" w:hAnsi="ＭＳ 明朝" w:hint="eastAsia"/>
                      <w:bCs/>
                      <w:color w:val="000000" w:themeColor="text1"/>
                      <w:sz w:val="20"/>
                    </w:rPr>
                    <w:t>。</w:t>
                  </w:r>
                </w:p>
              </w:tc>
            </w:tr>
          </w:tbl>
          <w:p w:rsidR="007B3AC2" w:rsidRPr="00BB0A79" w:rsidRDefault="007B3AC2" w:rsidP="002D717F">
            <w:pPr>
              <w:rPr>
                <w:rFonts w:ascii="ＭＳ ゴシック" w:hAnsi="ＭＳ ゴシック"/>
                <w:bCs/>
                <w:color w:val="000000" w:themeColor="text1"/>
                <w:sz w:val="24"/>
              </w:rPr>
            </w:pPr>
          </w:p>
          <w:p w:rsidR="00B83B7E" w:rsidRPr="00BB0A79" w:rsidRDefault="00B83B7E" w:rsidP="002D717F">
            <w:pPr>
              <w:rPr>
                <w:rFonts w:ascii="ＭＳ ゴシック" w:hAnsi="ＭＳ ゴシック"/>
                <w:bCs/>
                <w:color w:val="000000" w:themeColor="text1"/>
                <w:sz w:val="24"/>
              </w:rPr>
            </w:pPr>
          </w:p>
          <w:p w:rsidR="00B1000B" w:rsidRPr="00BB0A79" w:rsidRDefault="00B83B7E" w:rsidP="00B1000B">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③</w:t>
            </w:r>
            <w:r w:rsidR="00B1000B" w:rsidRPr="00BB0A79">
              <w:rPr>
                <w:rFonts w:ascii="ＭＳ ゴシック" w:hAnsi="ＭＳ ゴシック" w:hint="eastAsia"/>
                <w:color w:val="000000" w:themeColor="text1"/>
                <w:sz w:val="24"/>
              </w:rPr>
              <w:t>．三世代交流の場の整備事業（安城市</w:t>
            </w:r>
            <w:r w:rsidRPr="00BB0A79">
              <w:rPr>
                <w:rFonts w:ascii="ＭＳ ゴシック" w:hAnsi="ＭＳ ゴシック" w:hint="eastAsia"/>
                <w:color w:val="000000" w:themeColor="text1"/>
                <w:sz w:val="24"/>
              </w:rPr>
              <w:t>中心市街地活性化協議会</w:t>
            </w:r>
            <w:r w:rsidR="00B1000B"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07E1E">
              <w:trPr>
                <w:jc w:val="center"/>
              </w:trPr>
              <w:tc>
                <w:tcPr>
                  <w:tcW w:w="1773" w:type="dxa"/>
                  <w:tcBorders>
                    <w:bottom w:val="single" w:sz="4" w:space="0" w:color="auto"/>
                  </w:tcBorders>
                  <w:shd w:val="clear" w:color="auto" w:fill="auto"/>
                  <w:vAlign w:val="center"/>
                </w:tcPr>
                <w:p w:rsidR="00B1000B" w:rsidRPr="00BB0A79" w:rsidRDefault="00B1000B"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B1000B" w:rsidRPr="00BB0A79" w:rsidRDefault="003F3E06" w:rsidP="00D07E1E">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未設定【実施中</w:t>
                  </w:r>
                  <w:r w:rsidR="00B1000B" w:rsidRPr="00BB0A79">
                    <w:rPr>
                      <w:rFonts w:ascii="HG丸ｺﾞｼｯｸM-PRO" w:eastAsia="HG丸ｺﾞｼｯｸM-PRO" w:hint="eastAsia"/>
                      <w:color w:val="000000" w:themeColor="text1"/>
                      <w:sz w:val="20"/>
                    </w:rPr>
                    <w:t>】</w:t>
                  </w:r>
                </w:p>
              </w:tc>
            </w:tr>
            <w:tr w:rsidR="00BB0A79" w:rsidRPr="00BB0A79" w:rsidTr="00D07E1E">
              <w:trPr>
                <w:jc w:val="center"/>
              </w:trPr>
              <w:tc>
                <w:tcPr>
                  <w:tcW w:w="1773" w:type="dxa"/>
                  <w:tcBorders>
                    <w:bottom w:val="single" w:sz="4" w:space="0" w:color="auto"/>
                  </w:tcBorders>
                  <w:shd w:val="clear" w:color="auto" w:fill="auto"/>
                  <w:vAlign w:val="center"/>
                </w:tcPr>
                <w:p w:rsidR="00B1000B" w:rsidRPr="00BB0A79" w:rsidRDefault="00B1000B"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B1000B" w:rsidRPr="00BB0A79" w:rsidRDefault="00B83B7E" w:rsidP="009675F5">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空き店舗に子育て支援機能や高齢者支援機能を導入し、育児に悩む母親達が気軽に立ち寄れたり、高齢者が暮らしの知恵を授けたりする三世代交流の憩える場を創出する。それにより、地域で必要とされるコミュニティ機能の強化を図る。</w:t>
                  </w:r>
                </w:p>
              </w:tc>
            </w:tr>
            <w:tr w:rsidR="00BB0A79" w:rsidRPr="00BB0A79" w:rsidTr="00D07E1E">
              <w:trPr>
                <w:jc w:val="center"/>
              </w:trPr>
              <w:tc>
                <w:tcPr>
                  <w:tcW w:w="1773" w:type="dxa"/>
                  <w:shd w:val="clear" w:color="auto" w:fill="auto"/>
                  <w:vAlign w:val="center"/>
                </w:tcPr>
                <w:p w:rsidR="00B1000B" w:rsidRPr="00BB0A79" w:rsidRDefault="00B1000B"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B1000B" w:rsidRPr="00BB0A79" w:rsidRDefault="00B83B7E" w:rsidP="00D07E1E">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平成26年度は南吉館において「たまりんば」として事業を７回実施し、計８５人の参加があった</w:t>
                  </w:r>
                  <w:r w:rsidR="00B1000B" w:rsidRPr="00BB0A79">
                    <w:rPr>
                      <w:rFonts w:ascii="HG丸ｺﾞｼｯｸM-PRO" w:eastAsia="HG丸ｺﾞｼｯｸM-PRO" w:hAnsi="ＭＳ 明朝" w:hint="eastAsia"/>
                      <w:bCs/>
                      <w:color w:val="000000" w:themeColor="text1"/>
                      <w:sz w:val="20"/>
                    </w:rPr>
                    <w:t>。</w:t>
                  </w:r>
                  <w:r w:rsidR="009675F5" w:rsidRPr="00BB0A79">
                    <w:rPr>
                      <w:rFonts w:ascii="HG丸ｺﾞｼｯｸM-PRO" w:eastAsia="HG丸ｺﾞｼｯｸM-PRO" w:hAnsi="ＭＳ 明朝" w:hint="eastAsia"/>
                      <w:bCs/>
                      <w:color w:val="000000" w:themeColor="text1"/>
                      <w:sz w:val="20"/>
                    </w:rPr>
                    <w:t>今後は南吉館だけでなく、様々な場で三世代交流の場を広げていく</w:t>
                  </w:r>
                  <w:r w:rsidR="00FF25F1" w:rsidRPr="00BB0A79">
                    <w:rPr>
                      <w:rFonts w:ascii="HG丸ｺﾞｼｯｸM-PRO" w:eastAsia="HG丸ｺﾞｼｯｸM-PRO" w:hAnsi="ＭＳ 明朝" w:hint="eastAsia"/>
                      <w:bCs/>
                      <w:color w:val="000000" w:themeColor="text1"/>
                      <w:sz w:val="20"/>
                    </w:rPr>
                    <w:t>ことで交流人口の増加を図る</w:t>
                  </w:r>
                  <w:r w:rsidR="009675F5" w:rsidRPr="00BB0A79">
                    <w:rPr>
                      <w:rFonts w:ascii="HG丸ｺﾞｼｯｸM-PRO" w:eastAsia="HG丸ｺﾞｼｯｸM-PRO" w:hAnsi="ＭＳ 明朝" w:hint="eastAsia"/>
                      <w:bCs/>
                      <w:color w:val="000000" w:themeColor="text1"/>
                      <w:sz w:val="20"/>
                    </w:rPr>
                    <w:t>。</w:t>
                  </w:r>
                </w:p>
              </w:tc>
            </w:tr>
          </w:tbl>
          <w:p w:rsidR="00B1000B" w:rsidRPr="00BB0A79" w:rsidRDefault="00B1000B" w:rsidP="002D717F">
            <w:pPr>
              <w:rPr>
                <w:rFonts w:ascii="ＭＳ ゴシック" w:hAnsi="ＭＳ ゴシック"/>
                <w:bCs/>
                <w:color w:val="000000" w:themeColor="text1"/>
                <w:sz w:val="24"/>
              </w:rPr>
            </w:pPr>
          </w:p>
          <w:p w:rsidR="002D717F" w:rsidRPr="00BB0A79" w:rsidRDefault="002D717F" w:rsidP="002D717F">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2D717F" w:rsidRPr="00BB0A79" w:rsidRDefault="00632EF6" w:rsidP="00632EF6">
            <w:pPr>
              <w:overflowPunct w:val="0"/>
              <w:ind w:leftChars="100" w:left="220" w:firstLineChars="100" w:firstLine="200"/>
              <w:textAlignment w:val="baseline"/>
              <w:rPr>
                <w:rFonts w:ascii="HG丸ｺﾞｼｯｸM-PRO" w:eastAsia="HG丸ｺﾞｼｯｸM-PRO" w:hAnsi="ＭＳ 明朝" w:cs="ＭＳ ゴシック"/>
                <w:color w:val="000000" w:themeColor="text1"/>
                <w:kern w:val="0"/>
                <w:sz w:val="20"/>
                <w:szCs w:val="20"/>
              </w:rPr>
            </w:pPr>
            <w:r w:rsidRPr="00BB0A79">
              <w:rPr>
                <w:rFonts w:ascii="HG丸ｺﾞｼｯｸM-PRO" w:eastAsia="HG丸ｺﾞｼｯｸM-PRO" w:hAnsi="ＭＳ 明朝" w:cs="ＭＳ ゴシック" w:hint="eastAsia"/>
                <w:color w:val="000000" w:themeColor="text1"/>
                <w:kern w:val="0"/>
                <w:sz w:val="20"/>
                <w:szCs w:val="20"/>
              </w:rPr>
              <w:t>平成２６年時点で既に目標値に達しており、</w:t>
            </w:r>
            <w:r w:rsidR="004E6745" w:rsidRPr="00BB0A79">
              <w:rPr>
                <w:rFonts w:ascii="HG丸ｺﾞｼｯｸM-PRO" w:eastAsia="HG丸ｺﾞｼｯｸM-PRO" w:hAnsi="ＭＳ 明朝" w:cs="ＭＳ ゴシック" w:hint="eastAsia"/>
                <w:color w:val="000000" w:themeColor="text1"/>
                <w:kern w:val="0"/>
                <w:sz w:val="20"/>
                <w:szCs w:val="20"/>
              </w:rPr>
              <w:t>また、</w:t>
            </w:r>
            <w:r w:rsidRPr="00BB0A79">
              <w:rPr>
                <w:rFonts w:ascii="HG丸ｺﾞｼｯｸM-PRO" w:eastAsia="HG丸ｺﾞｼｯｸM-PRO" w:hAnsi="ＭＳ 明朝" w:cs="ＭＳ ゴシック" w:hint="eastAsia"/>
                <w:color w:val="000000" w:themeColor="text1"/>
                <w:kern w:val="0"/>
                <w:sz w:val="20"/>
                <w:szCs w:val="20"/>
              </w:rPr>
              <w:t>主要事業は</w:t>
            </w:r>
            <w:r w:rsidR="00A159C1" w:rsidRPr="00BB0A79">
              <w:rPr>
                <w:rFonts w:ascii="HG丸ｺﾞｼｯｸM-PRO" w:eastAsia="HG丸ｺﾞｼｯｸM-PRO" w:hAnsi="ＭＳ 明朝" w:cs="ＭＳ ゴシック" w:hint="eastAsia"/>
                <w:color w:val="000000" w:themeColor="text1"/>
                <w:kern w:val="0"/>
                <w:sz w:val="20"/>
                <w:szCs w:val="20"/>
              </w:rPr>
              <w:t>順調に進捗して</w:t>
            </w:r>
            <w:r w:rsidRPr="00BB0A79">
              <w:rPr>
                <w:rFonts w:ascii="HG丸ｺﾞｼｯｸM-PRO" w:eastAsia="HG丸ｺﾞｼｯｸM-PRO" w:hAnsi="ＭＳ 明朝" w:cs="ＭＳ ゴシック" w:hint="eastAsia"/>
                <w:color w:val="000000" w:themeColor="text1"/>
                <w:kern w:val="0"/>
                <w:sz w:val="20"/>
                <w:szCs w:val="20"/>
              </w:rPr>
              <w:t>いるため</w:t>
            </w:r>
            <w:r w:rsidR="00D83BDF" w:rsidRPr="00BB0A79">
              <w:rPr>
                <w:rFonts w:ascii="HG丸ｺﾞｼｯｸM-PRO" w:eastAsia="HG丸ｺﾞｼｯｸM-PRO" w:hAnsi="ＭＳ 明朝" w:cs="ＭＳ ゴシック" w:hint="eastAsia"/>
                <w:color w:val="000000" w:themeColor="text1"/>
                <w:kern w:val="0"/>
                <w:sz w:val="20"/>
                <w:szCs w:val="20"/>
              </w:rPr>
              <w:t>、</w:t>
            </w:r>
            <w:r w:rsidRPr="00BB0A79">
              <w:rPr>
                <w:rFonts w:ascii="HG丸ｺﾞｼｯｸM-PRO" w:eastAsia="HG丸ｺﾞｼｯｸM-PRO" w:hAnsi="ＭＳ 明朝" w:cs="ＭＳ ゴシック" w:hint="eastAsia"/>
                <w:color w:val="000000" w:themeColor="text1"/>
                <w:kern w:val="0"/>
                <w:sz w:val="20"/>
                <w:szCs w:val="20"/>
              </w:rPr>
              <w:t>目標達成は可能と思われる</w:t>
            </w:r>
            <w:r w:rsidR="00D83BDF" w:rsidRPr="00BB0A79">
              <w:rPr>
                <w:rFonts w:ascii="HG丸ｺﾞｼｯｸM-PRO" w:eastAsia="HG丸ｺﾞｼｯｸM-PRO" w:hAnsi="ＭＳ 明朝" w:cs="ＭＳ ゴシック" w:hint="eastAsia"/>
                <w:color w:val="000000" w:themeColor="text1"/>
                <w:kern w:val="0"/>
                <w:sz w:val="20"/>
                <w:szCs w:val="20"/>
              </w:rPr>
              <w:t>。今後については</w:t>
            </w:r>
            <w:r w:rsidR="00EC092C" w:rsidRPr="00BB0A79">
              <w:rPr>
                <w:rFonts w:ascii="HG丸ｺﾞｼｯｸM-PRO" w:eastAsia="HG丸ｺﾞｼｯｸM-PRO" w:hAnsi="ＭＳ 明朝" w:cs="ＭＳ ゴシック" w:hint="eastAsia"/>
                <w:color w:val="000000" w:themeColor="text1"/>
                <w:kern w:val="0"/>
                <w:sz w:val="20"/>
                <w:szCs w:val="20"/>
              </w:rPr>
              <w:t>中心市街地拠点整備事業</w:t>
            </w:r>
            <w:r w:rsidR="00D83BDF" w:rsidRPr="00BB0A79">
              <w:rPr>
                <w:rFonts w:ascii="HG丸ｺﾞｼｯｸM-PRO" w:eastAsia="HG丸ｺﾞｼｯｸM-PRO" w:hAnsi="ＭＳ 明朝" w:cs="ＭＳ ゴシック" w:hint="eastAsia"/>
                <w:color w:val="000000" w:themeColor="text1"/>
                <w:kern w:val="0"/>
                <w:sz w:val="20"/>
                <w:szCs w:val="20"/>
              </w:rPr>
              <w:t>を実施することによる来街者の増加や</w:t>
            </w:r>
            <w:r w:rsidR="00EC092C" w:rsidRPr="00BB0A79">
              <w:rPr>
                <w:rFonts w:ascii="HG丸ｺﾞｼｯｸM-PRO" w:eastAsia="HG丸ｺﾞｼｯｸM-PRO" w:hAnsi="ＭＳ 明朝" w:cs="ＭＳ ゴシック" w:hint="eastAsia"/>
                <w:color w:val="000000" w:themeColor="text1"/>
                <w:kern w:val="0"/>
                <w:sz w:val="20"/>
                <w:szCs w:val="20"/>
              </w:rPr>
              <w:t>南吉</w:t>
            </w:r>
            <w:r w:rsidR="00D83BDF" w:rsidRPr="00BB0A79">
              <w:rPr>
                <w:rFonts w:ascii="HG丸ｺﾞｼｯｸM-PRO" w:eastAsia="HG丸ｺﾞｼｯｸM-PRO" w:hAnsi="ＭＳ 明朝" w:cs="ＭＳ ゴシック" w:hint="eastAsia"/>
                <w:color w:val="000000" w:themeColor="text1"/>
                <w:kern w:val="0"/>
                <w:sz w:val="20"/>
                <w:szCs w:val="20"/>
              </w:rPr>
              <w:t>観光</w:t>
            </w:r>
            <w:r w:rsidR="00EC092C" w:rsidRPr="00BB0A79">
              <w:rPr>
                <w:rFonts w:ascii="HG丸ｺﾞｼｯｸM-PRO" w:eastAsia="HG丸ｺﾞｼｯｸM-PRO" w:hAnsi="ＭＳ 明朝" w:cs="ＭＳ ゴシック" w:hint="eastAsia"/>
                <w:color w:val="000000" w:themeColor="text1"/>
                <w:kern w:val="0"/>
                <w:sz w:val="20"/>
                <w:szCs w:val="20"/>
              </w:rPr>
              <w:t>事業</w:t>
            </w:r>
            <w:r w:rsidR="00A159C1" w:rsidRPr="00BB0A79">
              <w:rPr>
                <w:rFonts w:ascii="HG丸ｺﾞｼｯｸM-PRO" w:eastAsia="HG丸ｺﾞｼｯｸM-PRO" w:hAnsi="ＭＳ 明朝" w:cs="ＭＳ ゴシック" w:hint="eastAsia"/>
                <w:color w:val="000000" w:themeColor="text1"/>
                <w:kern w:val="0"/>
                <w:sz w:val="20"/>
                <w:szCs w:val="20"/>
              </w:rPr>
              <w:t>において</w:t>
            </w:r>
            <w:r w:rsidR="00D83BDF" w:rsidRPr="00BB0A79">
              <w:rPr>
                <w:rFonts w:ascii="HG丸ｺﾞｼｯｸM-PRO" w:eastAsia="HG丸ｺﾞｼｯｸM-PRO" w:hAnsi="ＭＳ 明朝" w:cs="ＭＳ ゴシック" w:hint="eastAsia"/>
                <w:color w:val="000000" w:themeColor="text1"/>
                <w:kern w:val="0"/>
                <w:sz w:val="20"/>
                <w:szCs w:val="20"/>
              </w:rPr>
              <w:t>新たな観光スポット</w:t>
            </w:r>
            <w:r w:rsidR="00A159C1" w:rsidRPr="00BB0A79">
              <w:rPr>
                <w:rFonts w:ascii="HG丸ｺﾞｼｯｸM-PRO" w:eastAsia="HG丸ｺﾞｼｯｸM-PRO" w:hAnsi="ＭＳ 明朝" w:cs="ＭＳ ゴシック" w:hint="eastAsia"/>
                <w:color w:val="000000" w:themeColor="text1"/>
                <w:kern w:val="0"/>
                <w:sz w:val="20"/>
                <w:szCs w:val="20"/>
              </w:rPr>
              <w:t>を</w:t>
            </w:r>
            <w:r w:rsidR="00D83BDF" w:rsidRPr="00BB0A79">
              <w:rPr>
                <w:rFonts w:ascii="HG丸ｺﾞｼｯｸM-PRO" w:eastAsia="HG丸ｺﾞｼｯｸM-PRO" w:hAnsi="ＭＳ 明朝" w:cs="ＭＳ ゴシック" w:hint="eastAsia"/>
                <w:color w:val="000000" w:themeColor="text1"/>
                <w:kern w:val="0"/>
                <w:sz w:val="20"/>
                <w:szCs w:val="20"/>
              </w:rPr>
              <w:t>設置</w:t>
            </w:r>
            <w:r w:rsidR="00A159C1" w:rsidRPr="00BB0A79">
              <w:rPr>
                <w:rFonts w:ascii="HG丸ｺﾞｼｯｸM-PRO" w:eastAsia="HG丸ｺﾞｼｯｸM-PRO" w:hAnsi="ＭＳ 明朝" w:cs="ＭＳ ゴシック" w:hint="eastAsia"/>
                <w:color w:val="000000" w:themeColor="text1"/>
                <w:kern w:val="0"/>
                <w:sz w:val="20"/>
                <w:szCs w:val="20"/>
              </w:rPr>
              <w:t>することによって観光客を</w:t>
            </w:r>
            <w:r w:rsidR="00EC092C" w:rsidRPr="00BB0A79">
              <w:rPr>
                <w:rFonts w:ascii="HG丸ｺﾞｼｯｸM-PRO" w:eastAsia="HG丸ｺﾞｼｯｸM-PRO" w:hAnsi="ＭＳ 明朝" w:cs="ＭＳ ゴシック" w:hint="eastAsia"/>
                <w:color w:val="000000" w:themeColor="text1"/>
                <w:kern w:val="0"/>
                <w:sz w:val="20"/>
                <w:szCs w:val="20"/>
              </w:rPr>
              <w:t>増加</w:t>
            </w:r>
            <w:r w:rsidR="00A159C1" w:rsidRPr="00BB0A79">
              <w:rPr>
                <w:rFonts w:ascii="HG丸ｺﾞｼｯｸM-PRO" w:eastAsia="HG丸ｺﾞｼｯｸM-PRO" w:hAnsi="ＭＳ 明朝" w:cs="ＭＳ ゴシック" w:hint="eastAsia"/>
                <w:color w:val="000000" w:themeColor="text1"/>
                <w:kern w:val="0"/>
                <w:sz w:val="20"/>
                <w:szCs w:val="20"/>
              </w:rPr>
              <w:t>させることで、さらに実績を伸ばしていきたい</w:t>
            </w:r>
            <w:r w:rsidR="001D3DC7" w:rsidRPr="00BB0A79">
              <w:rPr>
                <w:rFonts w:ascii="HG丸ｺﾞｼｯｸM-PRO" w:eastAsia="HG丸ｺﾞｼｯｸM-PRO" w:hAnsi="ＭＳ 明朝" w:cs="ＭＳ ゴシック" w:hint="eastAsia"/>
                <w:color w:val="000000" w:themeColor="text1"/>
                <w:kern w:val="0"/>
                <w:sz w:val="20"/>
                <w:szCs w:val="20"/>
              </w:rPr>
              <w:t>。</w:t>
            </w: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EE6280">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6E140A" w:rsidRPr="00BB0A79" w:rsidRDefault="006E140A"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B1000B" w:rsidRPr="00BB0A79" w:rsidRDefault="00B1000B"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9C579D" w:rsidRPr="00BB0A79" w:rsidRDefault="009C579D"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EC092C" w:rsidRPr="00BB0A79" w:rsidRDefault="00EC092C" w:rsidP="00F556CF">
            <w:pPr>
              <w:overflowPunct w:val="0"/>
              <w:ind w:leftChars="100" w:left="220" w:firstLineChars="100" w:firstLine="220"/>
              <w:textAlignment w:val="baseline"/>
              <w:rPr>
                <w:rFonts w:ascii="HG丸ｺﾞｼｯｸM-PRO" w:eastAsia="HG丸ｺﾞｼｯｸM-PRO" w:hAnsi="ＭＳ 明朝" w:cs="ＭＳ ゴシック"/>
                <w:color w:val="000000" w:themeColor="text1"/>
                <w:kern w:val="0"/>
              </w:rPr>
            </w:pPr>
          </w:p>
          <w:p w:rsidR="007B3AC2" w:rsidRPr="00BB0A79" w:rsidRDefault="007B3AC2" w:rsidP="009675F5">
            <w:pPr>
              <w:ind w:firstLineChars="100" w:firstLine="240"/>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w:t>
            </w:r>
            <w:r w:rsidR="00E67E92" w:rsidRPr="00BB0A79">
              <w:rPr>
                <w:rFonts w:ascii="ＭＳ ゴシック" w:hAnsi="ＭＳ ゴシック" w:hint="eastAsia"/>
                <w:color w:val="000000" w:themeColor="text1"/>
                <w:sz w:val="24"/>
              </w:rPr>
              <w:t>空き店舗数</w:t>
            </w:r>
            <w:r w:rsidRPr="00BB0A79">
              <w:rPr>
                <w:rFonts w:ascii="ＭＳ ゴシック" w:hAnsi="ＭＳ ゴシック" w:hint="eastAsia"/>
                <w:color w:val="000000" w:themeColor="text1"/>
                <w:sz w:val="24"/>
              </w:rPr>
              <w:t>」※目標設定の考え方基本計画P５</w:t>
            </w:r>
            <w:r w:rsidR="00E67E92" w:rsidRPr="00BB0A79">
              <w:rPr>
                <w:rFonts w:ascii="ＭＳ ゴシック" w:hAnsi="ＭＳ ゴシック" w:hint="eastAsia"/>
                <w:color w:val="000000" w:themeColor="text1"/>
                <w:sz w:val="24"/>
              </w:rPr>
              <w:t>７</w:t>
            </w:r>
            <w:r w:rsidRPr="00BB0A79">
              <w:rPr>
                <w:rFonts w:ascii="ＭＳ ゴシック" w:hAnsi="ＭＳ ゴシック" w:hint="eastAsia"/>
                <w:color w:val="000000" w:themeColor="text1"/>
                <w:sz w:val="24"/>
              </w:rPr>
              <w:t>～P</w:t>
            </w:r>
            <w:r w:rsidR="00E67E92" w:rsidRPr="00BB0A79">
              <w:rPr>
                <w:rFonts w:ascii="ＭＳ ゴシック" w:hAnsi="ＭＳ ゴシック" w:hint="eastAsia"/>
                <w:color w:val="000000" w:themeColor="text1"/>
                <w:sz w:val="24"/>
              </w:rPr>
              <w:t>５８</w:t>
            </w:r>
            <w:r w:rsidRPr="00BB0A79">
              <w:rPr>
                <w:rFonts w:ascii="ＭＳ ゴシック" w:hAnsi="ＭＳ ゴシック" w:hint="eastAsia"/>
                <w:color w:val="000000" w:themeColor="text1"/>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7B3AC2" w:rsidRPr="00BB0A79" w:rsidRDefault="00741FAD" w:rsidP="007B3AC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店舗</w:t>
                  </w:r>
                </w:p>
              </w:tc>
            </w:tr>
            <w:tr w:rsidR="00BB0A79" w:rsidRPr="00BB0A79" w:rsidTr="007B3AC2">
              <w:tc>
                <w:tcPr>
                  <w:tcW w:w="574" w:type="dxa"/>
                  <w:tcBorders>
                    <w:bottom w:val="single" w:sz="4" w:space="0" w:color="auto"/>
                  </w:tcBorders>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7B3AC2" w:rsidRPr="00BB0A79" w:rsidRDefault="001D3DC7" w:rsidP="001D3DC7">
                  <w:pPr>
                    <w:ind w:right="960"/>
                    <w:rPr>
                      <w:rFonts w:ascii="ＭＳ ゴシック" w:hAnsi="ＭＳ ゴシック"/>
                      <w:color w:val="000000" w:themeColor="text1"/>
                      <w:sz w:val="24"/>
                    </w:rPr>
                  </w:pPr>
                  <w:r w:rsidRPr="00BB0A79">
                    <w:rPr>
                      <w:rFonts w:ascii="ＭＳ ゴシック" w:hAnsi="ＭＳ ゴシック" w:hint="eastAsia"/>
                      <w:color w:val="000000" w:themeColor="text1"/>
                      <w:sz w:val="24"/>
                    </w:rPr>
                    <w:t>64</w:t>
                  </w:r>
                  <w:r w:rsidR="007B3AC2" w:rsidRPr="00BB0A79">
                    <w:rPr>
                      <w:rFonts w:ascii="ＭＳ ゴシック" w:hAnsi="ＭＳ ゴシック" w:hint="eastAsia"/>
                      <w:color w:val="000000" w:themeColor="text1"/>
                      <w:kern w:val="0"/>
                      <w:sz w:val="24"/>
                      <w:fitText w:val="1440" w:id="900737792"/>
                    </w:rPr>
                    <w:t>（基準年値）</w:t>
                  </w:r>
                </w:p>
              </w:tc>
            </w:tr>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7B3AC2" w:rsidRPr="00BB0A79" w:rsidRDefault="001D3DC7" w:rsidP="001D3DC7">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62</w:t>
                  </w:r>
                </w:p>
              </w:tc>
            </w:tr>
            <w:tr w:rsidR="00BB0A79" w:rsidRPr="00BB0A79" w:rsidTr="007B3AC2">
              <w:tc>
                <w:tcPr>
                  <w:tcW w:w="574" w:type="dxa"/>
                  <w:tcBorders>
                    <w:bottom w:val="single" w:sz="4" w:space="0" w:color="auto"/>
                  </w:tcBorders>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tcBorders>
                    <w:bottom w:val="single" w:sz="4" w:space="0" w:color="auto"/>
                  </w:tcBorders>
                  <w:shd w:val="clear" w:color="auto" w:fill="auto"/>
                </w:tcPr>
                <w:p w:rsidR="007B3AC2" w:rsidRPr="00BB0A79" w:rsidRDefault="007B3AC2" w:rsidP="001D3DC7">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w:t>
                  </w:r>
                  <w:r w:rsidR="001D3DC7" w:rsidRPr="00BB0A79">
                    <w:rPr>
                      <w:rFonts w:ascii="ＭＳ ゴシック" w:hAnsi="ＭＳ ゴシック" w:hint="eastAsia"/>
                      <w:color w:val="000000" w:themeColor="text1"/>
                      <w:sz w:val="24"/>
                    </w:rPr>
                    <w:t>8</w:t>
                  </w:r>
                </w:p>
              </w:tc>
            </w:tr>
            <w:tr w:rsidR="00BB0A79" w:rsidRPr="00BB0A79" w:rsidTr="007B3AC2">
              <w:trPr>
                <w:trHeight w:val="325"/>
              </w:trPr>
              <w:tc>
                <w:tcPr>
                  <w:tcW w:w="574" w:type="dxa"/>
                  <w:shd w:val="clear" w:color="auto" w:fill="auto"/>
                </w:tcPr>
                <w:p w:rsidR="007B3AC2" w:rsidRPr="00BB0A79" w:rsidRDefault="007B3AC2" w:rsidP="007B3AC2">
                  <w:pPr>
                    <w:rPr>
                      <w:rFonts w:ascii="ＭＳ ゴシック" w:hAnsi="ＭＳ ゴシック"/>
                      <w:color w:val="000000" w:themeColor="text1"/>
                      <w:szCs w:val="22"/>
                      <w:highlight w:val="yellow"/>
                    </w:rPr>
                  </w:pPr>
                  <w:r w:rsidRPr="00BB0A79">
                    <w:rPr>
                      <w:rFonts w:ascii="ＭＳ ゴシック" w:hAnsi="ＭＳ ゴシック" w:hint="eastAsia"/>
                      <w:color w:val="000000" w:themeColor="text1"/>
                      <w:szCs w:val="22"/>
                      <w:highlight w:val="yellow"/>
                    </w:rPr>
                    <w:t>H26</w:t>
                  </w:r>
                </w:p>
              </w:tc>
              <w:tc>
                <w:tcPr>
                  <w:tcW w:w="1773" w:type="dxa"/>
                  <w:shd w:val="clear" w:color="auto" w:fill="auto"/>
                </w:tcPr>
                <w:p w:rsidR="007B3AC2" w:rsidRPr="00BB0A79" w:rsidRDefault="007B3AC2" w:rsidP="001D3DC7">
                  <w:pPr>
                    <w:jc w:val="left"/>
                    <w:rPr>
                      <w:rFonts w:ascii="ＭＳ ゴシック" w:hAnsi="ＭＳ ゴシック"/>
                      <w:color w:val="000000" w:themeColor="text1"/>
                      <w:sz w:val="24"/>
                      <w:highlight w:val="yellow"/>
                    </w:rPr>
                  </w:pPr>
                  <w:r w:rsidRPr="00BB0A79">
                    <w:rPr>
                      <w:rFonts w:ascii="ＭＳ ゴシック" w:hAnsi="ＭＳ ゴシック" w:hint="eastAsia"/>
                      <w:color w:val="000000" w:themeColor="text1"/>
                      <w:sz w:val="24"/>
                      <w:highlight w:val="yellow"/>
                    </w:rPr>
                    <w:t>3</w:t>
                  </w:r>
                  <w:r w:rsidR="001D3DC7" w:rsidRPr="00BB0A79">
                    <w:rPr>
                      <w:rFonts w:ascii="ＭＳ ゴシック" w:hAnsi="ＭＳ ゴシック" w:hint="eastAsia"/>
                      <w:color w:val="000000" w:themeColor="text1"/>
                      <w:sz w:val="24"/>
                      <w:highlight w:val="yellow"/>
                    </w:rPr>
                    <w:t>5</w:t>
                  </w:r>
                </w:p>
              </w:tc>
            </w:tr>
            <w:tr w:rsidR="00BB0A79" w:rsidRPr="00BB0A79" w:rsidTr="007B3AC2">
              <w:trPr>
                <w:trHeight w:val="353"/>
              </w:trPr>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H27</w:t>
                  </w:r>
                </w:p>
              </w:tc>
              <w:tc>
                <w:tcPr>
                  <w:tcW w:w="1773" w:type="dxa"/>
                  <w:shd w:val="clear" w:color="auto" w:fill="auto"/>
                </w:tcPr>
                <w:p w:rsidR="007B3AC2" w:rsidRPr="00BB0A79" w:rsidRDefault="007B3AC2" w:rsidP="007B3AC2">
                  <w:pPr>
                    <w:ind w:right="960"/>
                    <w:rPr>
                      <w:rFonts w:ascii="ＭＳ ゴシック" w:hAnsi="ＭＳ ゴシック"/>
                      <w:color w:val="000000" w:themeColor="text1"/>
                      <w:sz w:val="24"/>
                    </w:rPr>
                  </w:pPr>
                </w:p>
              </w:tc>
            </w:tr>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H28</w:t>
                  </w:r>
                </w:p>
              </w:tc>
              <w:tc>
                <w:tcPr>
                  <w:tcW w:w="1773" w:type="dxa"/>
                  <w:shd w:val="clear" w:color="auto" w:fill="auto"/>
                </w:tcPr>
                <w:p w:rsidR="007B3AC2" w:rsidRPr="00BB0A79" w:rsidRDefault="007B3AC2" w:rsidP="007B3AC2">
                  <w:pPr>
                    <w:ind w:right="960"/>
                    <w:rPr>
                      <w:rFonts w:ascii="ＭＳ ゴシック" w:hAnsi="ＭＳ ゴシック"/>
                      <w:color w:val="000000" w:themeColor="text1"/>
                      <w:sz w:val="24"/>
                    </w:rPr>
                  </w:pPr>
                </w:p>
              </w:tc>
            </w:tr>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1D3DC7" w:rsidRPr="00BB0A79" w:rsidRDefault="001D3DC7" w:rsidP="001D3DC7">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46</w:t>
                  </w:r>
                </w:p>
                <w:p w:rsidR="007B3AC2" w:rsidRPr="00BB0A79" w:rsidRDefault="007B3AC2" w:rsidP="001D3DC7">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56704" behindDoc="0" locked="0" layoutInCell="1" allowOverlap="1" wp14:anchorId="32EE0526" wp14:editId="70484989">
                      <wp:simplePos x="0" y="0"/>
                      <wp:positionH relativeFrom="column">
                        <wp:posOffset>89535</wp:posOffset>
                      </wp:positionH>
                      <wp:positionV relativeFrom="paragraph">
                        <wp:posOffset>2492</wp:posOffset>
                      </wp:positionV>
                      <wp:extent cx="4359275" cy="2484408"/>
                      <wp:effectExtent l="0" t="0" r="222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64162C" w:rsidRDefault="0064162C" w:rsidP="007B3AC2">
                                  <w:pPr>
                                    <w:jc w:val="center"/>
                                    <w:rPr>
                                      <w:sz w:val="44"/>
                                      <w:szCs w:val="44"/>
                                    </w:rPr>
                                  </w:pPr>
                                  <w:r>
                                    <w:rPr>
                                      <w:noProof/>
                                      <w:sz w:val="44"/>
                                      <w:szCs w:val="44"/>
                                    </w:rPr>
                                    <w:drawing>
                                      <wp:inline distT="0" distB="0" distL="0" distR="0" wp14:anchorId="6D36EDE6" wp14:editId="6F519267">
                                        <wp:extent cx="4201795" cy="2451100"/>
                                        <wp:effectExtent l="0" t="0" r="27305" b="2540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162C" w:rsidRDefault="0064162C" w:rsidP="007B3AC2">
                                  <w:pPr>
                                    <w:jc w:val="center"/>
                                    <w:rPr>
                                      <w:sz w:val="44"/>
                                      <w:szCs w:val="44"/>
                                    </w:rPr>
                                  </w:pPr>
                                </w:p>
                                <w:p w:rsidR="0064162C" w:rsidRPr="003F0C11" w:rsidRDefault="0064162C" w:rsidP="007B3AC2">
                                  <w:pPr>
                                    <w:jc w:val="center"/>
                                    <w:rPr>
                                      <w:sz w:val="44"/>
                                      <w:szCs w:val="44"/>
                                    </w:rPr>
                                  </w:pPr>
                                  <w:r w:rsidRPr="003F0C11">
                                    <w:rPr>
                                      <w:rFonts w:hint="eastAsia"/>
                                      <w:sz w:val="44"/>
                                      <w:szCs w:val="44"/>
                                    </w:rPr>
                                    <w:t>グラフ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0526" id="正方形/長方形 2" o:spid="_x0000_s1027" style="position:absolute;left:0;text-align:left;margin-left:7.05pt;margin-top:.2pt;width:343.25pt;height:19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">
                      <v:textbox inset="5.85pt,.7pt,5.85pt,.7pt">
                        <w:txbxContent>
                          <w:p w:rsidR="0064162C" w:rsidRDefault="0064162C" w:rsidP="007B3AC2">
                            <w:pPr>
                              <w:jc w:val="center"/>
                              <w:rPr>
                                <w:sz w:val="44"/>
                                <w:szCs w:val="44"/>
                              </w:rPr>
                            </w:pPr>
                            <w:r>
                              <w:rPr>
                                <w:noProof/>
                                <w:sz w:val="44"/>
                                <w:szCs w:val="44"/>
                              </w:rPr>
                              <w:drawing>
                                <wp:inline distT="0" distB="0" distL="0" distR="0" wp14:anchorId="6D36EDE6" wp14:editId="6F519267">
                                  <wp:extent cx="4201795" cy="2451100"/>
                                  <wp:effectExtent l="0" t="0" r="27305" b="2540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162C" w:rsidRDefault="0064162C" w:rsidP="007B3AC2">
                            <w:pPr>
                              <w:jc w:val="center"/>
                              <w:rPr>
                                <w:sz w:val="44"/>
                                <w:szCs w:val="44"/>
                              </w:rPr>
                            </w:pPr>
                          </w:p>
                          <w:p w:rsidR="0064162C" w:rsidRPr="003F0C11" w:rsidRDefault="0064162C" w:rsidP="007B3AC2">
                            <w:pPr>
                              <w:jc w:val="center"/>
                              <w:rPr>
                                <w:sz w:val="44"/>
                                <w:szCs w:val="44"/>
                              </w:rPr>
                            </w:pPr>
                            <w:r w:rsidRPr="003F0C11">
                              <w:rPr>
                                <w:rFonts w:hint="eastAsia"/>
                                <w:sz w:val="44"/>
                                <w:szCs w:val="44"/>
                              </w:rPr>
                              <w:t>グラフ</w:t>
                            </w:r>
                          </w:p>
                        </w:txbxContent>
                      </v:textbox>
                    </v:rect>
                  </w:pict>
                </mc:Fallback>
              </mc:AlternateContent>
            </w: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w:t>
            </w:r>
            <w:r w:rsidR="00E67E92" w:rsidRPr="00BB0A79">
              <w:rPr>
                <w:rFonts w:ascii="HG丸ｺﾞｼｯｸM-PRO" w:eastAsia="HG丸ｺﾞｼｯｸM-PRO" w:hAnsi="ＭＳ ゴシック"/>
                <w:color w:val="000000" w:themeColor="text1"/>
                <w:sz w:val="20"/>
                <w:szCs w:val="20"/>
              </w:rPr>
              <w:t xml:space="preserve"> </w:t>
            </w:r>
            <w:r w:rsidR="00EE6A5B" w:rsidRPr="00BB0A79">
              <w:rPr>
                <w:rFonts w:asciiTheme="majorEastAsia" w:eastAsiaTheme="majorEastAsia" w:hAnsiTheme="majorEastAsia" w:hint="eastAsia"/>
                <w:color w:val="000000" w:themeColor="text1"/>
                <w:sz w:val="20"/>
                <w:szCs w:val="20"/>
              </w:rPr>
              <w:t>現地調査をして確認</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w:t>
            </w:r>
            <w:r w:rsidR="000766E2" w:rsidRPr="00BB0A79">
              <w:rPr>
                <w:rFonts w:ascii="ＭＳ ゴシック" w:hAnsi="ＭＳ ゴシック" w:hint="eastAsia"/>
                <w:color w:val="000000" w:themeColor="text1"/>
                <w:sz w:val="20"/>
                <w:szCs w:val="20"/>
              </w:rPr>
              <w:t>平成２７年</w:t>
            </w:r>
            <w:r w:rsidR="00EE6A5B" w:rsidRPr="00BB0A79">
              <w:rPr>
                <w:rFonts w:ascii="ＭＳ ゴシック" w:hAnsi="ＭＳ ゴシック" w:hint="eastAsia"/>
                <w:color w:val="000000" w:themeColor="text1"/>
                <w:sz w:val="20"/>
                <w:szCs w:val="20"/>
              </w:rPr>
              <w:t>３月</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00EE6A5B" w:rsidRPr="00BB0A79">
              <w:rPr>
                <w:rFonts w:ascii="ＭＳ ゴシック" w:hAnsi="ＭＳ ゴシック" w:hint="eastAsia"/>
                <w:color w:val="000000" w:themeColor="text1"/>
                <w:sz w:val="20"/>
                <w:szCs w:val="20"/>
              </w:rPr>
              <w:t>安城市</w:t>
            </w:r>
          </w:p>
          <w:p w:rsidR="007B3AC2" w:rsidRPr="00BB0A79" w:rsidRDefault="007B3AC2" w:rsidP="007B3AC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Pr="00BB0A79">
              <w:rPr>
                <w:rFonts w:ascii="ＭＳ ゴシック" w:hAnsi="ＭＳ ゴシック"/>
                <w:color w:val="000000" w:themeColor="text1"/>
                <w:sz w:val="20"/>
                <w:szCs w:val="20"/>
              </w:rPr>
              <w:t xml:space="preserve"> </w:t>
            </w:r>
            <w:r w:rsidR="00EE6A5B" w:rsidRPr="00BB0A79">
              <w:rPr>
                <w:rFonts w:ascii="ＭＳ ゴシック" w:hAnsi="ＭＳ ゴシック" w:hint="eastAsia"/>
                <w:color w:val="000000" w:themeColor="text1"/>
                <w:sz w:val="20"/>
                <w:szCs w:val="20"/>
              </w:rPr>
              <w:t>平成２３年度末時点の空き店舗６４店舗</w:t>
            </w:r>
          </w:p>
          <w:p w:rsidR="009C579D" w:rsidRPr="00BB0A79" w:rsidRDefault="009C579D" w:rsidP="007B3AC2">
            <w:pPr>
              <w:ind w:left="2000" w:hangingChars="1000" w:hanging="2000"/>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w:t>
            </w:r>
            <w:r w:rsidR="000F0679" w:rsidRPr="00BB0A79">
              <w:rPr>
                <w:rFonts w:ascii="ＭＳ ゴシック" w:hAnsi="ＭＳ ゴシック" w:hint="eastAsia"/>
                <w:color w:val="000000" w:themeColor="text1"/>
                <w:sz w:val="24"/>
              </w:rPr>
              <w:t>空き店舗等情報発信事業</w:t>
            </w:r>
            <w:r w:rsidRPr="00BB0A79">
              <w:rPr>
                <w:rFonts w:ascii="ＭＳ ゴシック" w:hAnsi="ＭＳ ゴシック" w:hint="eastAsia"/>
                <w:color w:val="000000" w:themeColor="text1"/>
                <w:sz w:val="24"/>
              </w:rPr>
              <w:t>（安城市）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0F0679"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EF28CD" w:rsidP="00741FAD">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空き店舗</w:t>
                  </w:r>
                  <w:r w:rsidR="00741FAD" w:rsidRPr="00BB0A79">
                    <w:rPr>
                      <w:rFonts w:ascii="HG丸ｺﾞｼｯｸM-PRO" w:eastAsia="HG丸ｺﾞｼｯｸM-PRO" w:hAnsi="ＭＳ Ｐ明朝" w:hint="eastAsia"/>
                      <w:color w:val="000000" w:themeColor="text1"/>
                      <w:sz w:val="20"/>
                      <w:szCs w:val="20"/>
                    </w:rPr>
                    <w:t>調査を行い、結果を</w:t>
                  </w:r>
                  <w:r w:rsidRPr="00BB0A79">
                    <w:rPr>
                      <w:rFonts w:ascii="HG丸ｺﾞｼｯｸM-PRO" w:eastAsia="HG丸ｺﾞｼｯｸM-PRO" w:hAnsi="ＭＳ Ｐ明朝" w:hint="eastAsia"/>
                      <w:color w:val="000000" w:themeColor="text1"/>
                      <w:sz w:val="20"/>
                      <w:szCs w:val="20"/>
                    </w:rPr>
                    <w:t>「空き店舗システム」に反映させる。それにより、既存店舗の有効利用を図る。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EF28CD" w:rsidP="009675F5">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平成２６年度に㈱安城スタイルと委託契約し</w:t>
                  </w:r>
                  <w:r w:rsidR="009675F5" w:rsidRPr="00BB0A79">
                    <w:rPr>
                      <w:rFonts w:ascii="HG丸ｺﾞｼｯｸM-PRO" w:eastAsia="HG丸ｺﾞｼｯｸM-PRO" w:hAnsi="ＭＳ 明朝" w:hint="eastAsia"/>
                      <w:bCs/>
                      <w:color w:val="000000" w:themeColor="text1"/>
                      <w:sz w:val="20"/>
                    </w:rPr>
                    <w:t>、㈱安城スタイルが実施している空き店舗調査結果を反映させた</w:t>
                  </w:r>
                  <w:r w:rsidRPr="00BB0A79">
                    <w:rPr>
                      <w:rFonts w:ascii="HG丸ｺﾞｼｯｸM-PRO" w:eastAsia="HG丸ｺﾞｼｯｸM-PRO" w:hAnsi="ＭＳ 明朝" w:hint="eastAsia"/>
                      <w:bCs/>
                      <w:color w:val="000000" w:themeColor="text1"/>
                      <w:sz w:val="20"/>
                    </w:rPr>
                    <w:t>空き店舗情報サイトを構築した</w:t>
                  </w:r>
                  <w:r w:rsidR="009675F5" w:rsidRPr="00BB0A79">
                    <w:rPr>
                      <w:rFonts w:ascii="HG丸ｺﾞｼｯｸM-PRO" w:eastAsia="HG丸ｺﾞｼｯｸM-PRO" w:hAnsi="ＭＳ 明朝" w:hint="eastAsia"/>
                      <w:bCs/>
                      <w:color w:val="000000" w:themeColor="text1"/>
                      <w:sz w:val="20"/>
                    </w:rPr>
                    <w:t>。平成２７年度はシステムを活用し</w:t>
                  </w:r>
                  <w:r w:rsidRPr="00BB0A79">
                    <w:rPr>
                      <w:rFonts w:ascii="HG丸ｺﾞｼｯｸM-PRO" w:eastAsia="HG丸ｺﾞｼｯｸM-PRO" w:hAnsi="ＭＳ 明朝" w:hint="eastAsia"/>
                      <w:bCs/>
                      <w:color w:val="000000" w:themeColor="text1"/>
                      <w:sz w:val="20"/>
                    </w:rPr>
                    <w:t>既存店舗の有効利用を図る。</w:t>
                  </w:r>
                </w:p>
              </w:tc>
            </w:tr>
          </w:tbl>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w:t>
            </w:r>
            <w:r w:rsidR="00EF28CD" w:rsidRPr="00BB0A79">
              <w:rPr>
                <w:rFonts w:asciiTheme="majorEastAsia" w:eastAsiaTheme="majorEastAsia" w:hAnsiTheme="majorEastAsia" w:cs="ＭＳ 明朝" w:hint="eastAsia"/>
                <w:color w:val="000000" w:themeColor="text1"/>
                <w:sz w:val="24"/>
              </w:rPr>
              <w:t>空き店舗活用事業</w:t>
            </w:r>
            <w:r w:rsidRPr="00BB0A79">
              <w:rPr>
                <w:rFonts w:asciiTheme="majorEastAsia" w:eastAsiaTheme="majorEastAsia" w:hAnsiTheme="majorEastAsia" w:hint="eastAsia"/>
                <w:color w:val="000000" w:themeColor="text1"/>
                <w:sz w:val="24"/>
              </w:rPr>
              <w:t>（安城市）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741FAD"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7B3AC2" w:rsidRPr="00BB0A79">
                    <w:rPr>
                      <w:rFonts w:ascii="HG丸ｺﾞｼｯｸM-PRO" w:eastAsia="HG丸ｺﾞｼｯｸM-PRO" w:hint="eastAsia"/>
                      <w:color w:val="000000" w:themeColor="text1"/>
                      <w:sz w:val="20"/>
                    </w:rPr>
                    <w:t>【</w:t>
                  </w:r>
                  <w:r w:rsidR="003F3E06" w:rsidRPr="00BB0A79">
                    <w:rPr>
                      <w:rFonts w:ascii="HG丸ｺﾞｼｯｸM-PRO" w:eastAsia="HG丸ｺﾞｼｯｸM-PRO" w:hint="eastAsia"/>
                      <w:color w:val="000000" w:themeColor="text1"/>
                      <w:sz w:val="20"/>
                    </w:rPr>
                    <w:t>実施中</w:t>
                  </w:r>
                  <w:r w:rsidR="007B3AC2" w:rsidRPr="00BB0A79">
                    <w:rPr>
                      <w:rFonts w:ascii="HG丸ｺﾞｼｯｸM-PRO" w:eastAsia="HG丸ｺﾞｼｯｸM-PRO" w:hint="eastAsia"/>
                      <w:color w:val="000000" w:themeColor="text1"/>
                      <w:sz w:val="20"/>
                    </w:rPr>
                    <w:t>】</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EF28CD" w:rsidP="007B3AC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商業機能を確保するため、家賃・改装費を補助し、創業支援を行う。それにより、既存店舗の有効利用を図る。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741FAD" w:rsidP="007B3AC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平成２６年度は９店舗に対して補助を実施した。</w:t>
                  </w:r>
                  <w:r w:rsidR="009675F5" w:rsidRPr="00BB0A79">
                    <w:rPr>
                      <w:rFonts w:ascii="HG丸ｺﾞｼｯｸM-PRO" w:eastAsia="HG丸ｺﾞｼｯｸM-PRO" w:hAnsi="ＭＳ 明朝" w:hint="eastAsia"/>
                      <w:bCs/>
                      <w:color w:val="000000" w:themeColor="text1"/>
                      <w:sz w:val="20"/>
                    </w:rPr>
                    <w:t>平成２７年度は補助金要綱の改正を検討する</w:t>
                  </w:r>
                  <w:r w:rsidR="00FF25F1" w:rsidRPr="00BB0A79">
                    <w:rPr>
                      <w:rFonts w:ascii="HG丸ｺﾞｼｯｸM-PRO" w:eastAsia="HG丸ｺﾞｼｯｸM-PRO" w:hAnsi="ＭＳ 明朝" w:hint="eastAsia"/>
                      <w:bCs/>
                      <w:color w:val="000000" w:themeColor="text1"/>
                      <w:sz w:val="20"/>
                    </w:rPr>
                    <w:t>ことで</w:t>
                  </w:r>
                  <w:r w:rsidR="00FF25F1" w:rsidRPr="00BB0A79">
                    <w:rPr>
                      <w:rFonts w:ascii="HG丸ｺﾞｼｯｸM-PRO" w:eastAsia="HG丸ｺﾞｼｯｸM-PRO" w:hAnsi="ＭＳ Ｐ明朝" w:hint="eastAsia"/>
                      <w:color w:val="000000" w:themeColor="text1"/>
                      <w:sz w:val="20"/>
                      <w:szCs w:val="20"/>
                    </w:rPr>
                    <w:t>既存店舗の有効利用を図る</w:t>
                  </w:r>
                  <w:r w:rsidR="009675F5" w:rsidRPr="00BB0A79">
                    <w:rPr>
                      <w:rFonts w:ascii="HG丸ｺﾞｼｯｸM-PRO" w:eastAsia="HG丸ｺﾞｼｯｸM-PRO" w:hAnsi="ＭＳ 明朝" w:hint="eastAsia"/>
                      <w:bCs/>
                      <w:color w:val="000000" w:themeColor="text1"/>
                      <w:sz w:val="20"/>
                    </w:rPr>
                    <w:t>。</w:t>
                  </w:r>
                </w:p>
              </w:tc>
            </w:tr>
          </w:tbl>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741FAD" w:rsidRPr="00BB0A79" w:rsidRDefault="00741FAD" w:rsidP="00632EF6">
            <w:pPr>
              <w:ind w:leftChars="100" w:left="220" w:firstLineChars="100" w:firstLine="200"/>
              <w:rPr>
                <w:rFonts w:ascii="HG丸ｺﾞｼｯｸM-PRO" w:eastAsia="HG丸ｺﾞｼｯｸM-PRO" w:hAnsi="HG丸ｺﾞｼｯｸM-PRO"/>
                <w:color w:val="000000" w:themeColor="text1"/>
                <w:sz w:val="20"/>
                <w:szCs w:val="20"/>
              </w:rPr>
            </w:pPr>
            <w:r w:rsidRPr="00BB0A79">
              <w:rPr>
                <w:rFonts w:ascii="HG丸ｺﾞｼｯｸM-PRO" w:eastAsia="HG丸ｺﾞｼｯｸM-PRO" w:hAnsi="HG丸ｺﾞｼｯｸM-PRO" w:hint="eastAsia"/>
                <w:color w:val="000000" w:themeColor="text1"/>
                <w:sz w:val="20"/>
                <w:szCs w:val="20"/>
              </w:rPr>
              <w:t>平成２６年度の空き店舗調査で</w:t>
            </w:r>
            <w:r w:rsidR="00632EF6" w:rsidRPr="00BB0A79">
              <w:rPr>
                <w:rFonts w:ascii="HG丸ｺﾞｼｯｸM-PRO" w:eastAsia="HG丸ｺﾞｼｯｸM-PRO" w:hAnsi="HG丸ｺﾞｼｯｸM-PRO" w:hint="eastAsia"/>
                <w:color w:val="000000" w:themeColor="text1"/>
                <w:sz w:val="20"/>
                <w:szCs w:val="20"/>
              </w:rPr>
              <w:t>既に目標値に達しており、</w:t>
            </w:r>
            <w:r w:rsidR="00C90F6A" w:rsidRPr="00BB0A79">
              <w:rPr>
                <w:rFonts w:ascii="HG丸ｺﾞｼｯｸM-PRO" w:eastAsia="HG丸ｺﾞｼｯｸM-PRO" w:hAnsi="HG丸ｺﾞｼｯｸM-PRO" w:hint="eastAsia"/>
                <w:color w:val="000000" w:themeColor="text1"/>
                <w:sz w:val="20"/>
                <w:szCs w:val="20"/>
              </w:rPr>
              <w:t>また、</w:t>
            </w:r>
            <w:r w:rsidR="00632EF6" w:rsidRPr="00BB0A79">
              <w:rPr>
                <w:rFonts w:ascii="HG丸ｺﾞｼｯｸM-PRO" w:eastAsia="HG丸ｺﾞｼｯｸM-PRO" w:hAnsi="ＭＳ 明朝" w:cs="ＭＳ ゴシック" w:hint="eastAsia"/>
                <w:color w:val="000000" w:themeColor="text1"/>
                <w:kern w:val="0"/>
                <w:sz w:val="20"/>
                <w:szCs w:val="20"/>
              </w:rPr>
              <w:t>主要事業は順調に進捗しているため、目標達成は可能</w:t>
            </w:r>
            <w:r w:rsidR="004E6745" w:rsidRPr="00BB0A79">
              <w:rPr>
                <w:rFonts w:ascii="HG丸ｺﾞｼｯｸM-PRO" w:eastAsia="HG丸ｺﾞｼｯｸM-PRO" w:hAnsi="ＭＳ 明朝" w:cs="ＭＳ ゴシック" w:hint="eastAsia"/>
                <w:color w:val="000000" w:themeColor="text1"/>
                <w:kern w:val="0"/>
                <w:sz w:val="20"/>
                <w:szCs w:val="20"/>
              </w:rPr>
              <w:t>と思われ</w:t>
            </w:r>
            <w:r w:rsidR="00C90F6A" w:rsidRPr="00BB0A79">
              <w:rPr>
                <w:rFonts w:ascii="HG丸ｺﾞｼｯｸM-PRO" w:eastAsia="HG丸ｺﾞｼｯｸM-PRO" w:hAnsi="ＭＳ 明朝" w:cs="ＭＳ ゴシック" w:hint="eastAsia"/>
                <w:color w:val="000000" w:themeColor="text1"/>
                <w:kern w:val="0"/>
                <w:sz w:val="20"/>
                <w:szCs w:val="20"/>
              </w:rPr>
              <w:t>る</w:t>
            </w:r>
            <w:r w:rsidR="00632EF6" w:rsidRPr="00BB0A79">
              <w:rPr>
                <w:rFonts w:ascii="HG丸ｺﾞｼｯｸM-PRO" w:eastAsia="HG丸ｺﾞｼｯｸM-PRO" w:hAnsi="ＭＳ 明朝" w:cs="ＭＳ ゴシック" w:hint="eastAsia"/>
                <w:color w:val="000000" w:themeColor="text1"/>
                <w:kern w:val="0"/>
                <w:sz w:val="20"/>
                <w:szCs w:val="20"/>
              </w:rPr>
              <w:t>。</w:t>
            </w:r>
            <w:r w:rsidRPr="00BB0A79">
              <w:rPr>
                <w:rFonts w:ascii="HG丸ｺﾞｼｯｸM-PRO" w:eastAsia="HG丸ｺﾞｼｯｸM-PRO" w:hAnsi="HG丸ｺﾞｼｯｸM-PRO" w:hint="eastAsia"/>
                <w:color w:val="000000" w:themeColor="text1"/>
                <w:sz w:val="20"/>
                <w:szCs w:val="20"/>
              </w:rPr>
              <w:t>今後は、商店街コーディネーターが把握している最新の空き店舗状況を容易かつ素早く</w:t>
            </w:r>
            <w:r w:rsidR="00D62C1C" w:rsidRPr="00BB0A79">
              <w:rPr>
                <w:rFonts w:ascii="HG丸ｺﾞｼｯｸM-PRO" w:eastAsia="HG丸ｺﾞｼｯｸM-PRO" w:hAnsi="HG丸ｺﾞｼｯｸM-PRO" w:hint="eastAsia"/>
                <w:color w:val="000000" w:themeColor="text1"/>
                <w:sz w:val="20"/>
                <w:szCs w:val="20"/>
              </w:rPr>
              <w:t>検索できる</w:t>
            </w:r>
            <w:r w:rsidR="0040688C" w:rsidRPr="00BB0A79">
              <w:rPr>
                <w:rFonts w:ascii="HG丸ｺﾞｼｯｸM-PRO" w:eastAsia="HG丸ｺﾞｼｯｸM-PRO" w:hAnsi="HG丸ｺﾞｼｯｸM-PRO" w:hint="eastAsia"/>
                <w:color w:val="000000" w:themeColor="text1"/>
                <w:sz w:val="20"/>
                <w:szCs w:val="20"/>
              </w:rPr>
              <w:t>空き店舗情報サイトを活用</w:t>
            </w:r>
            <w:r w:rsidR="00D60895" w:rsidRPr="00BB0A79">
              <w:rPr>
                <w:rFonts w:ascii="HG丸ｺﾞｼｯｸM-PRO" w:eastAsia="HG丸ｺﾞｼｯｸM-PRO" w:hAnsi="HG丸ｺﾞｼｯｸM-PRO" w:hint="eastAsia"/>
                <w:color w:val="000000" w:themeColor="text1"/>
                <w:sz w:val="20"/>
                <w:szCs w:val="20"/>
              </w:rPr>
              <w:t>し</w:t>
            </w:r>
            <w:r w:rsidRPr="00BB0A79">
              <w:rPr>
                <w:rFonts w:ascii="HG丸ｺﾞｼｯｸM-PRO" w:eastAsia="HG丸ｺﾞｼｯｸM-PRO" w:hAnsi="HG丸ｺﾞｼｯｸM-PRO" w:hint="eastAsia"/>
                <w:color w:val="000000" w:themeColor="text1"/>
                <w:sz w:val="20"/>
                <w:szCs w:val="20"/>
              </w:rPr>
              <w:t>、積極的に情報発信を</w:t>
            </w:r>
            <w:r w:rsidR="00632EF6" w:rsidRPr="00BB0A79">
              <w:rPr>
                <w:rFonts w:ascii="HG丸ｺﾞｼｯｸM-PRO" w:eastAsia="HG丸ｺﾞｼｯｸM-PRO" w:hAnsi="HG丸ｺﾞｼｯｸM-PRO" w:hint="eastAsia"/>
                <w:color w:val="000000" w:themeColor="text1"/>
                <w:sz w:val="20"/>
                <w:szCs w:val="20"/>
              </w:rPr>
              <w:t>行い</w:t>
            </w:r>
            <w:r w:rsidRPr="00BB0A79">
              <w:rPr>
                <w:rFonts w:ascii="HG丸ｺﾞｼｯｸM-PRO" w:eastAsia="HG丸ｺﾞｼｯｸM-PRO" w:hAnsi="HG丸ｺﾞｼｯｸM-PRO" w:hint="eastAsia"/>
                <w:color w:val="000000" w:themeColor="text1"/>
                <w:sz w:val="20"/>
                <w:szCs w:val="20"/>
              </w:rPr>
              <w:t>、</w:t>
            </w:r>
            <w:r w:rsidR="00632EF6" w:rsidRPr="00BB0A79">
              <w:rPr>
                <w:rFonts w:ascii="HG丸ｺﾞｼｯｸM-PRO" w:eastAsia="HG丸ｺﾞｼｯｸM-PRO" w:hAnsi="HG丸ｺﾞｼｯｸM-PRO" w:hint="eastAsia"/>
                <w:color w:val="000000" w:themeColor="text1"/>
                <w:sz w:val="20"/>
                <w:szCs w:val="20"/>
              </w:rPr>
              <w:t>空き店舗</w:t>
            </w:r>
            <w:r w:rsidR="00901F16" w:rsidRPr="00BB0A79">
              <w:rPr>
                <w:rFonts w:ascii="HG丸ｺﾞｼｯｸM-PRO" w:eastAsia="HG丸ｺﾞｼｯｸM-PRO" w:hAnsi="HG丸ｺﾞｼｯｸM-PRO" w:hint="eastAsia"/>
                <w:color w:val="000000" w:themeColor="text1"/>
                <w:sz w:val="20"/>
                <w:szCs w:val="20"/>
              </w:rPr>
              <w:t>活用</w:t>
            </w:r>
            <w:r w:rsidR="00632EF6" w:rsidRPr="00BB0A79">
              <w:rPr>
                <w:rFonts w:ascii="HG丸ｺﾞｼｯｸM-PRO" w:eastAsia="HG丸ｺﾞｼｯｸM-PRO" w:hAnsi="HG丸ｺﾞｼｯｸM-PRO" w:hint="eastAsia"/>
                <w:color w:val="000000" w:themeColor="text1"/>
                <w:sz w:val="20"/>
                <w:szCs w:val="20"/>
              </w:rPr>
              <w:t>事業</w:t>
            </w:r>
            <w:r w:rsidR="00901F16" w:rsidRPr="00BB0A79">
              <w:rPr>
                <w:rFonts w:ascii="HG丸ｺﾞｼｯｸM-PRO" w:eastAsia="HG丸ｺﾞｼｯｸM-PRO" w:hAnsi="HG丸ｺﾞｼｯｸM-PRO" w:hint="eastAsia"/>
                <w:color w:val="000000" w:themeColor="text1"/>
                <w:sz w:val="20"/>
                <w:szCs w:val="20"/>
              </w:rPr>
              <w:t>補助金を</w:t>
            </w:r>
            <w:r w:rsidR="00620073" w:rsidRPr="00BB0A79">
              <w:rPr>
                <w:rFonts w:ascii="HG丸ｺﾞｼｯｸM-PRO" w:eastAsia="HG丸ｺﾞｼｯｸM-PRO" w:hAnsi="HG丸ｺﾞｼｯｸM-PRO" w:hint="eastAsia"/>
                <w:color w:val="000000" w:themeColor="text1"/>
                <w:sz w:val="20"/>
                <w:szCs w:val="20"/>
              </w:rPr>
              <w:t>活用しやすく</w:t>
            </w:r>
            <w:r w:rsidR="00C90F6A" w:rsidRPr="00BB0A79">
              <w:rPr>
                <w:rFonts w:ascii="HG丸ｺﾞｼｯｸM-PRO" w:eastAsia="HG丸ｺﾞｼｯｸM-PRO" w:hAnsi="HG丸ｺﾞｼｯｸM-PRO" w:hint="eastAsia"/>
                <w:color w:val="000000" w:themeColor="text1"/>
                <w:sz w:val="20"/>
                <w:szCs w:val="20"/>
              </w:rPr>
              <w:t>することで、</w:t>
            </w:r>
            <w:r w:rsidRPr="00BB0A79">
              <w:rPr>
                <w:rFonts w:ascii="HG丸ｺﾞｼｯｸM-PRO" w:eastAsia="HG丸ｺﾞｼｯｸM-PRO" w:hAnsi="HG丸ｺﾞｼｯｸM-PRO" w:hint="eastAsia"/>
                <w:color w:val="000000" w:themeColor="text1"/>
                <w:sz w:val="20"/>
                <w:szCs w:val="20"/>
              </w:rPr>
              <w:t>更なる空き店舗の減少</w:t>
            </w:r>
            <w:r w:rsidR="00C90F6A" w:rsidRPr="00BB0A79">
              <w:rPr>
                <w:rFonts w:ascii="HG丸ｺﾞｼｯｸM-PRO" w:eastAsia="HG丸ｺﾞｼｯｸM-PRO" w:hAnsi="HG丸ｺﾞｼｯｸM-PRO" w:hint="eastAsia"/>
                <w:color w:val="000000" w:themeColor="text1"/>
                <w:sz w:val="20"/>
                <w:szCs w:val="20"/>
              </w:rPr>
              <w:t>を目指していきたい</w:t>
            </w:r>
            <w:r w:rsidRPr="00BB0A79">
              <w:rPr>
                <w:rFonts w:ascii="HG丸ｺﾞｼｯｸM-PRO" w:eastAsia="HG丸ｺﾞｼｯｸM-PRO" w:hAnsi="HG丸ｺﾞｼｯｸM-PRO" w:hint="eastAsia"/>
                <w:color w:val="000000" w:themeColor="text1"/>
                <w:sz w:val="20"/>
                <w:szCs w:val="20"/>
              </w:rPr>
              <w:t>。</w:t>
            </w:r>
          </w:p>
          <w:p w:rsidR="006E140A" w:rsidRPr="00BB0A79" w:rsidRDefault="006E140A" w:rsidP="006E140A">
            <w:pPr>
              <w:ind w:leftChars="100" w:left="220" w:firstLineChars="100" w:firstLine="200"/>
              <w:rPr>
                <w:rFonts w:ascii="HG丸ｺﾞｼｯｸM-PRO" w:eastAsia="HG丸ｺﾞｼｯｸM-PRO" w:hAnsi="HG丸ｺﾞｼｯｸM-PRO"/>
                <w:color w:val="000000" w:themeColor="text1"/>
                <w:sz w:val="20"/>
                <w:szCs w:val="20"/>
              </w:rPr>
            </w:pP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w:t>
            </w:r>
            <w:r w:rsidR="00741FAD" w:rsidRPr="00BB0A79">
              <w:rPr>
                <w:rFonts w:ascii="ＭＳ ゴシック" w:hAnsi="ＭＳ ゴシック" w:hint="eastAsia"/>
                <w:color w:val="000000" w:themeColor="text1"/>
                <w:sz w:val="24"/>
              </w:rPr>
              <w:t>繁盛店の数（繁盛店の割合）</w:t>
            </w:r>
            <w:r w:rsidRPr="00BB0A79">
              <w:rPr>
                <w:rFonts w:ascii="ＭＳ ゴシック" w:hAnsi="ＭＳ ゴシック" w:hint="eastAsia"/>
                <w:color w:val="000000" w:themeColor="text1"/>
                <w:sz w:val="24"/>
              </w:rPr>
              <w:t>」※目標設定の考え方基本計画P５</w:t>
            </w:r>
            <w:r w:rsidR="00741FAD" w:rsidRPr="00BB0A79">
              <w:rPr>
                <w:rFonts w:ascii="ＭＳ ゴシック" w:hAnsi="ＭＳ ゴシック" w:hint="eastAsia"/>
                <w:color w:val="000000" w:themeColor="text1"/>
                <w:sz w:val="24"/>
              </w:rPr>
              <w:t>８</w:t>
            </w:r>
            <w:r w:rsidRPr="00BB0A79">
              <w:rPr>
                <w:rFonts w:ascii="ＭＳ ゴシック" w:hAnsi="ＭＳ ゴシック" w:hint="eastAsia"/>
                <w:color w:val="000000" w:themeColor="text1"/>
                <w:sz w:val="24"/>
              </w:rPr>
              <w:t>～P</w:t>
            </w:r>
            <w:r w:rsidR="00741FAD" w:rsidRPr="00BB0A79">
              <w:rPr>
                <w:rFonts w:ascii="ＭＳ ゴシック" w:hAnsi="ＭＳ ゴシック" w:hint="eastAsia"/>
                <w:color w:val="000000" w:themeColor="text1"/>
                <w:sz w:val="24"/>
              </w:rPr>
              <w:t>５９</w:t>
            </w:r>
            <w:r w:rsidRPr="00BB0A79">
              <w:rPr>
                <w:rFonts w:ascii="ＭＳ ゴシック" w:hAnsi="ＭＳ ゴシック" w:hint="eastAsia"/>
                <w:color w:val="000000" w:themeColor="text1"/>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7B3AC2" w:rsidRPr="00BB0A79" w:rsidRDefault="00741FAD" w:rsidP="007B3AC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r w:rsidR="007B3AC2" w:rsidRPr="00BB0A79">
                    <w:rPr>
                      <w:rFonts w:ascii="ＭＳ ゴシック" w:hAnsi="ＭＳ ゴシック" w:hint="eastAsia"/>
                      <w:color w:val="000000" w:themeColor="text1"/>
                      <w:sz w:val="24"/>
                    </w:rPr>
                    <w:t>）</w:t>
                  </w:r>
                </w:p>
              </w:tc>
            </w:tr>
            <w:tr w:rsidR="00BB0A79" w:rsidRPr="00BB0A79" w:rsidTr="007B3AC2">
              <w:tc>
                <w:tcPr>
                  <w:tcW w:w="574" w:type="dxa"/>
                  <w:tcBorders>
                    <w:bottom w:val="single" w:sz="4" w:space="0" w:color="auto"/>
                  </w:tcBorders>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w:t>
                  </w:r>
                  <w:r w:rsidR="00741FAD" w:rsidRPr="00BB0A79">
                    <w:rPr>
                      <w:rFonts w:ascii="ＭＳ ゴシック" w:hAnsi="ＭＳ ゴシック" w:hint="eastAsia"/>
                      <w:color w:val="000000" w:themeColor="text1"/>
                      <w:szCs w:val="22"/>
                    </w:rPr>
                    <w:t>2</w:t>
                  </w:r>
                </w:p>
              </w:tc>
              <w:tc>
                <w:tcPr>
                  <w:tcW w:w="1773" w:type="dxa"/>
                  <w:tcBorders>
                    <w:bottom w:val="single" w:sz="4" w:space="0" w:color="auto"/>
                  </w:tcBorders>
                  <w:shd w:val="clear" w:color="auto" w:fill="auto"/>
                </w:tcPr>
                <w:p w:rsidR="00741FAD" w:rsidRPr="00BB0A79" w:rsidRDefault="00741FAD" w:rsidP="00741FAD">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35（19）</w:t>
                  </w:r>
                </w:p>
                <w:p w:rsidR="007B3AC2" w:rsidRPr="00BB0A79" w:rsidRDefault="007B3AC2" w:rsidP="00741FAD">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BB0A79" w:rsidRPr="00BB0A79" w:rsidTr="007B3AC2">
              <w:tc>
                <w:tcPr>
                  <w:tcW w:w="574" w:type="dxa"/>
                  <w:shd w:val="clear" w:color="auto" w:fill="auto"/>
                </w:tcPr>
                <w:p w:rsidR="007B3AC2" w:rsidRPr="00BB0A79" w:rsidRDefault="00741FAD"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shd w:val="clear" w:color="auto" w:fill="auto"/>
                </w:tcPr>
                <w:p w:rsidR="007B3AC2" w:rsidRPr="00BB0A79" w:rsidRDefault="007B3AC2" w:rsidP="007B3AC2">
                  <w:pPr>
                    <w:jc w:val="right"/>
                    <w:rPr>
                      <w:rFonts w:ascii="ＭＳ ゴシック" w:hAnsi="ＭＳ ゴシック"/>
                      <w:color w:val="000000" w:themeColor="text1"/>
                      <w:sz w:val="24"/>
                    </w:rPr>
                  </w:pPr>
                </w:p>
              </w:tc>
            </w:tr>
            <w:tr w:rsidR="00BB0A79" w:rsidRPr="00BB0A79" w:rsidTr="007B3AC2">
              <w:tc>
                <w:tcPr>
                  <w:tcW w:w="574" w:type="dxa"/>
                  <w:tcBorders>
                    <w:bottom w:val="single" w:sz="4" w:space="0" w:color="auto"/>
                  </w:tcBorders>
                  <w:shd w:val="clear" w:color="auto" w:fill="auto"/>
                </w:tcPr>
                <w:p w:rsidR="007B3AC2" w:rsidRPr="00BB0A79" w:rsidRDefault="00741FAD"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tcBorders>
                    <w:bottom w:val="single" w:sz="4" w:space="0" w:color="auto"/>
                  </w:tcBorders>
                  <w:shd w:val="clear" w:color="auto" w:fill="auto"/>
                </w:tcPr>
                <w:p w:rsidR="007B3AC2" w:rsidRPr="00BB0A79" w:rsidRDefault="007B3AC2" w:rsidP="007B3AC2">
                  <w:pPr>
                    <w:jc w:val="right"/>
                    <w:rPr>
                      <w:rFonts w:ascii="ＭＳ ゴシック" w:hAnsi="ＭＳ ゴシック"/>
                      <w:color w:val="000000" w:themeColor="text1"/>
                      <w:sz w:val="24"/>
                    </w:rPr>
                  </w:pPr>
                </w:p>
              </w:tc>
            </w:tr>
            <w:tr w:rsidR="00BB0A79" w:rsidRPr="00BB0A79" w:rsidTr="007B3AC2">
              <w:trPr>
                <w:trHeight w:val="325"/>
              </w:trPr>
              <w:tc>
                <w:tcPr>
                  <w:tcW w:w="574" w:type="dxa"/>
                  <w:shd w:val="clear" w:color="auto" w:fill="auto"/>
                </w:tcPr>
                <w:p w:rsidR="007B3AC2" w:rsidRPr="00BB0A79" w:rsidRDefault="00741FAD"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shd w:val="clear" w:color="auto" w:fill="auto"/>
                </w:tcPr>
                <w:p w:rsidR="007B3AC2" w:rsidRPr="00BB0A79" w:rsidRDefault="007B3AC2" w:rsidP="007B3AC2">
                  <w:pPr>
                    <w:jc w:val="right"/>
                    <w:rPr>
                      <w:rFonts w:ascii="ＭＳ ゴシック" w:hAnsi="ＭＳ ゴシック"/>
                      <w:color w:val="000000" w:themeColor="text1"/>
                      <w:sz w:val="24"/>
                    </w:rPr>
                  </w:pPr>
                </w:p>
              </w:tc>
            </w:tr>
            <w:tr w:rsidR="00BB0A79" w:rsidRPr="00BB0A79" w:rsidTr="007B3AC2">
              <w:trPr>
                <w:trHeight w:val="353"/>
              </w:trPr>
              <w:tc>
                <w:tcPr>
                  <w:tcW w:w="574" w:type="dxa"/>
                  <w:shd w:val="clear" w:color="auto" w:fill="auto"/>
                </w:tcPr>
                <w:p w:rsidR="007B3AC2" w:rsidRPr="00BB0A79" w:rsidRDefault="007B3AC2" w:rsidP="007B3AC2">
                  <w:pPr>
                    <w:rPr>
                      <w:rFonts w:ascii="ＭＳ ゴシック" w:hAnsi="ＭＳ ゴシック"/>
                      <w:color w:val="000000" w:themeColor="text1"/>
                      <w:szCs w:val="22"/>
                      <w:highlight w:val="yellow"/>
                    </w:rPr>
                  </w:pPr>
                  <w:r w:rsidRPr="00BB0A79">
                    <w:rPr>
                      <w:rFonts w:ascii="ＭＳ ゴシック" w:hAnsi="ＭＳ ゴシック" w:hint="eastAsia"/>
                      <w:color w:val="000000" w:themeColor="text1"/>
                      <w:szCs w:val="22"/>
                      <w:highlight w:val="yellow"/>
                    </w:rPr>
                    <w:t>H2</w:t>
                  </w:r>
                  <w:r w:rsidR="00741FAD" w:rsidRPr="00BB0A79">
                    <w:rPr>
                      <w:rFonts w:ascii="ＭＳ ゴシック" w:hAnsi="ＭＳ ゴシック" w:hint="eastAsia"/>
                      <w:color w:val="000000" w:themeColor="text1"/>
                      <w:szCs w:val="22"/>
                      <w:highlight w:val="yellow"/>
                    </w:rPr>
                    <w:t>6</w:t>
                  </w:r>
                </w:p>
              </w:tc>
              <w:tc>
                <w:tcPr>
                  <w:tcW w:w="1773" w:type="dxa"/>
                  <w:shd w:val="clear" w:color="auto" w:fill="auto"/>
                </w:tcPr>
                <w:p w:rsidR="00A43A8A" w:rsidRPr="00BB0A79" w:rsidRDefault="00A43A8A" w:rsidP="00A43A8A">
                  <w:pPr>
                    <w:jc w:val="left"/>
                    <w:rPr>
                      <w:rFonts w:ascii="ＭＳ ゴシック" w:hAnsi="ＭＳ ゴシック"/>
                      <w:color w:val="000000" w:themeColor="text1"/>
                      <w:sz w:val="24"/>
                      <w:highlight w:val="yellow"/>
                    </w:rPr>
                  </w:pPr>
                  <w:r w:rsidRPr="00BB0A79">
                    <w:rPr>
                      <w:rFonts w:ascii="ＭＳ ゴシック" w:hAnsi="ＭＳ ゴシック" w:hint="eastAsia"/>
                      <w:color w:val="000000" w:themeColor="text1"/>
                      <w:sz w:val="24"/>
                      <w:highlight w:val="yellow"/>
                    </w:rPr>
                    <w:t>21（32）</w:t>
                  </w:r>
                </w:p>
              </w:tc>
            </w:tr>
            <w:tr w:rsidR="00BB0A79" w:rsidRPr="00BB0A79" w:rsidTr="007B3AC2">
              <w:tc>
                <w:tcPr>
                  <w:tcW w:w="574" w:type="dxa"/>
                  <w:shd w:val="clear" w:color="auto" w:fill="auto"/>
                </w:tcPr>
                <w:p w:rsidR="00741FAD" w:rsidRPr="00BB0A79" w:rsidRDefault="00741FAD" w:rsidP="00741FAD">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H27</w:t>
                  </w:r>
                </w:p>
              </w:tc>
              <w:tc>
                <w:tcPr>
                  <w:tcW w:w="1773" w:type="dxa"/>
                  <w:shd w:val="clear" w:color="auto" w:fill="auto"/>
                </w:tcPr>
                <w:p w:rsidR="00741FAD" w:rsidRPr="00BB0A79" w:rsidRDefault="00741FAD" w:rsidP="00741FAD">
                  <w:pPr>
                    <w:ind w:right="960"/>
                    <w:rPr>
                      <w:rFonts w:ascii="ＭＳ ゴシック" w:hAnsi="ＭＳ ゴシック"/>
                      <w:color w:val="000000" w:themeColor="text1"/>
                      <w:sz w:val="24"/>
                    </w:rPr>
                  </w:pPr>
                </w:p>
              </w:tc>
            </w:tr>
            <w:tr w:rsidR="00BB0A79" w:rsidRPr="00BB0A79" w:rsidTr="007B3AC2">
              <w:tc>
                <w:tcPr>
                  <w:tcW w:w="574" w:type="dxa"/>
                  <w:shd w:val="clear" w:color="auto" w:fill="auto"/>
                </w:tcPr>
                <w:p w:rsidR="00741FAD" w:rsidRPr="00BB0A79" w:rsidRDefault="00741FAD" w:rsidP="00741FAD">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H28</w:t>
                  </w:r>
                </w:p>
              </w:tc>
              <w:tc>
                <w:tcPr>
                  <w:tcW w:w="1773" w:type="dxa"/>
                  <w:shd w:val="clear" w:color="auto" w:fill="auto"/>
                </w:tcPr>
                <w:p w:rsidR="00741FAD" w:rsidRPr="00BB0A79" w:rsidRDefault="00741FAD" w:rsidP="00741FAD">
                  <w:pPr>
                    <w:ind w:right="960"/>
                    <w:rPr>
                      <w:rFonts w:ascii="ＭＳ ゴシック" w:hAnsi="ＭＳ ゴシック"/>
                      <w:color w:val="000000" w:themeColor="text1"/>
                      <w:sz w:val="24"/>
                    </w:rPr>
                  </w:pPr>
                </w:p>
              </w:tc>
            </w:tr>
            <w:tr w:rsidR="00BB0A79" w:rsidRPr="00BB0A79" w:rsidTr="007B3AC2">
              <w:tc>
                <w:tcPr>
                  <w:tcW w:w="574" w:type="dxa"/>
                  <w:shd w:val="clear" w:color="auto" w:fill="auto"/>
                </w:tcPr>
                <w:p w:rsidR="00741FAD" w:rsidRPr="00BB0A79" w:rsidRDefault="00741FAD" w:rsidP="00741FAD">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741FAD" w:rsidRPr="00BB0A79" w:rsidRDefault="00A43A8A" w:rsidP="00A43A8A">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65（35）</w:t>
                  </w:r>
                </w:p>
                <w:p w:rsidR="00741FAD" w:rsidRPr="00BB0A79" w:rsidRDefault="00741FAD" w:rsidP="00741FAD">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60800" behindDoc="0" locked="0" layoutInCell="1" allowOverlap="1" wp14:anchorId="2039F898" wp14:editId="6B02A161">
                      <wp:simplePos x="0" y="0"/>
                      <wp:positionH relativeFrom="column">
                        <wp:posOffset>89535</wp:posOffset>
                      </wp:positionH>
                      <wp:positionV relativeFrom="paragraph">
                        <wp:posOffset>2492</wp:posOffset>
                      </wp:positionV>
                      <wp:extent cx="4359275" cy="2484408"/>
                      <wp:effectExtent l="0" t="0" r="2222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64162C" w:rsidRPr="003F0C11" w:rsidRDefault="0064162C" w:rsidP="00F03DA2">
                                  <w:pPr>
                                    <w:rPr>
                                      <w:sz w:val="44"/>
                                      <w:szCs w:val="44"/>
                                    </w:rPr>
                                  </w:pPr>
                                  <w:r>
                                    <w:rPr>
                                      <w:noProof/>
                                      <w:sz w:val="44"/>
                                      <w:szCs w:val="44"/>
                                    </w:rPr>
                                    <w:drawing>
                                      <wp:inline distT="0" distB="0" distL="0" distR="0" wp14:anchorId="276A7161" wp14:editId="398C68BC">
                                        <wp:extent cx="4201795" cy="2451100"/>
                                        <wp:effectExtent l="0" t="0" r="27305" b="2540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F898" id="正方形/長方形 4" o:spid="_x0000_s1028" style="position:absolute;left:0;text-align:left;margin-left:7.05pt;margin-top:.2pt;width:343.25pt;height:19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">
                      <v:textbox inset="5.85pt,.7pt,5.85pt,.7pt">
                        <w:txbxContent>
                          <w:p w:rsidR="0064162C" w:rsidRPr="003F0C11" w:rsidRDefault="0064162C" w:rsidP="00F03DA2">
                            <w:pPr>
                              <w:rPr>
                                <w:sz w:val="44"/>
                                <w:szCs w:val="44"/>
                              </w:rPr>
                            </w:pPr>
                            <w:r>
                              <w:rPr>
                                <w:noProof/>
                                <w:sz w:val="44"/>
                                <w:szCs w:val="44"/>
                              </w:rPr>
                              <w:drawing>
                                <wp:inline distT="0" distB="0" distL="0" distR="0" wp14:anchorId="276A7161" wp14:editId="398C68BC">
                                  <wp:extent cx="4201795" cy="2451100"/>
                                  <wp:effectExtent l="0" t="0" r="27305" b="2540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mc:Fallback>
              </mc:AlternateContent>
            </w: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w:t>
            </w:r>
            <w:r w:rsidR="00F03DA2" w:rsidRPr="00BB0A79">
              <w:rPr>
                <w:rFonts w:ascii="ＭＳ ゴシック" w:hAnsi="ＭＳ ゴシック" w:hint="eastAsia"/>
                <w:color w:val="000000" w:themeColor="text1"/>
                <w:sz w:val="20"/>
                <w:szCs w:val="20"/>
              </w:rPr>
              <w:t>アンケートを実施</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w:t>
            </w:r>
            <w:r w:rsidR="000766E2" w:rsidRPr="00BB0A79">
              <w:rPr>
                <w:rFonts w:ascii="ＭＳ ゴシック" w:hAnsi="ＭＳ ゴシック" w:hint="eastAsia"/>
                <w:color w:val="000000" w:themeColor="text1"/>
                <w:sz w:val="20"/>
                <w:szCs w:val="20"/>
              </w:rPr>
              <w:t>平成２６年</w:t>
            </w:r>
            <w:r w:rsidR="00F03DA2" w:rsidRPr="00BB0A79">
              <w:rPr>
                <w:rFonts w:ascii="ＭＳ ゴシック" w:hAnsi="ＭＳ ゴシック" w:hint="eastAsia"/>
                <w:color w:val="000000" w:themeColor="text1"/>
                <w:sz w:val="20"/>
                <w:szCs w:val="20"/>
              </w:rPr>
              <w:t>５</w:t>
            </w:r>
            <w:r w:rsidRPr="00BB0A79">
              <w:rPr>
                <w:rFonts w:ascii="ＭＳ ゴシック" w:hAnsi="ＭＳ ゴシック" w:hint="eastAsia"/>
                <w:color w:val="000000" w:themeColor="text1"/>
                <w:sz w:val="20"/>
                <w:szCs w:val="20"/>
              </w:rPr>
              <w:t>月</w:t>
            </w:r>
            <w:r w:rsidR="007F52DB" w:rsidRPr="00BB0A79">
              <w:rPr>
                <w:rFonts w:ascii="ＭＳ ゴシック" w:hAnsi="ＭＳ ゴシック" w:hint="eastAsia"/>
                <w:color w:val="000000" w:themeColor="text1"/>
                <w:sz w:val="20"/>
                <w:szCs w:val="20"/>
              </w:rPr>
              <w:t>～６月</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安城市</w:t>
            </w:r>
          </w:p>
          <w:p w:rsidR="007B3AC2" w:rsidRPr="00BB0A79" w:rsidRDefault="007B3AC2" w:rsidP="007B3AC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Pr="00BB0A79">
              <w:rPr>
                <w:rFonts w:ascii="ＭＳ ゴシック" w:hAnsi="ＭＳ ゴシック"/>
                <w:color w:val="000000" w:themeColor="text1"/>
                <w:sz w:val="20"/>
                <w:szCs w:val="20"/>
              </w:rPr>
              <w:t xml:space="preserve"> </w:t>
            </w:r>
            <w:r w:rsidR="007F52DB" w:rsidRPr="00BB0A79">
              <w:rPr>
                <w:rFonts w:ascii="ＭＳ ゴシック" w:hAnsi="ＭＳ ゴシック" w:hint="eastAsia"/>
                <w:color w:val="000000" w:themeColor="text1"/>
                <w:sz w:val="20"/>
                <w:szCs w:val="20"/>
              </w:rPr>
              <w:t>商店街振興組合の組合員</w:t>
            </w:r>
          </w:p>
          <w:p w:rsidR="009C579D" w:rsidRPr="00BB0A79" w:rsidRDefault="009C579D" w:rsidP="007B3AC2">
            <w:pPr>
              <w:ind w:left="2000" w:hangingChars="1000" w:hanging="2000"/>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w:t>
            </w:r>
            <w:r w:rsidR="007F52DB" w:rsidRPr="00BB0A79">
              <w:rPr>
                <w:rFonts w:ascii="ＭＳ ゴシック" w:hAnsi="ＭＳ ゴシック" w:hint="eastAsia"/>
                <w:color w:val="000000" w:themeColor="text1"/>
                <w:sz w:val="24"/>
              </w:rPr>
              <w:t>中心市街地共同事業（まちの教室など）</w:t>
            </w:r>
            <w:r w:rsidRPr="00BB0A79">
              <w:rPr>
                <w:rFonts w:ascii="ＭＳ ゴシック" w:hAnsi="ＭＳ ゴシック" w:hint="eastAsia"/>
                <w:color w:val="000000" w:themeColor="text1"/>
                <w:sz w:val="24"/>
              </w:rPr>
              <w:t>（</w:t>
            </w:r>
            <w:r w:rsidR="007F52DB" w:rsidRPr="00BB0A79">
              <w:rPr>
                <w:rFonts w:ascii="ＭＳ ゴシック" w:hAnsi="ＭＳ ゴシック" w:hint="eastAsia"/>
                <w:color w:val="000000" w:themeColor="text1"/>
                <w:sz w:val="24"/>
              </w:rPr>
              <w:t>安城中央商店街連盟</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7F52DB"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7F52DB" w:rsidP="007B3AC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まちの教室の開催や、Ａｋｉｎｄ（情報誌）の発行などに対して事業費の補助を行う。それにより、魅力ある店づくり、情報発信の充実を図る。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7B3AC2" w:rsidP="00FF25F1">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w:t>
                  </w:r>
                  <w:r w:rsidR="007F52DB" w:rsidRPr="00BB0A79">
                    <w:rPr>
                      <w:rFonts w:ascii="HG丸ｺﾞｼｯｸM-PRO" w:eastAsia="HG丸ｺﾞｼｯｸM-PRO" w:hAnsi="ＭＳ 明朝" w:hint="eastAsia"/>
                      <w:bCs/>
                      <w:color w:val="000000" w:themeColor="text1"/>
                      <w:sz w:val="20"/>
                    </w:rPr>
                    <w:t>６</w:t>
                  </w:r>
                  <w:r w:rsidRPr="00BB0A79">
                    <w:rPr>
                      <w:rFonts w:ascii="HG丸ｺﾞｼｯｸM-PRO" w:eastAsia="HG丸ｺﾞｼｯｸM-PRO" w:hAnsi="ＭＳ 明朝" w:hint="eastAsia"/>
                      <w:bCs/>
                      <w:color w:val="000000" w:themeColor="text1"/>
                      <w:sz w:val="20"/>
                    </w:rPr>
                    <w:t>年度</w:t>
                  </w:r>
                  <w:r w:rsidR="007F52DB" w:rsidRPr="00BB0A79">
                    <w:rPr>
                      <w:rFonts w:ascii="HG丸ｺﾞｼｯｸM-PRO" w:eastAsia="HG丸ｺﾞｼｯｸM-PRO" w:hAnsi="ＭＳ 明朝" w:hint="eastAsia"/>
                      <w:bCs/>
                      <w:color w:val="000000" w:themeColor="text1"/>
                      <w:sz w:val="20"/>
                    </w:rPr>
                    <w:t>はまちの教室を全21講座実施した。またまちなか情報誌「Ａｋｉｎｄ」を10月に３，０００部発行した。</w:t>
                  </w:r>
                  <w:r w:rsidR="009675F5" w:rsidRPr="00BB0A79">
                    <w:rPr>
                      <w:rFonts w:ascii="HG丸ｺﾞｼｯｸM-PRO" w:eastAsia="HG丸ｺﾞｼｯｸM-PRO" w:hAnsi="ＭＳ 明朝" w:hint="eastAsia"/>
                      <w:bCs/>
                      <w:color w:val="000000" w:themeColor="text1"/>
                      <w:sz w:val="20"/>
                    </w:rPr>
                    <w:t>平成２７年度も継続して</w:t>
                  </w:r>
                  <w:r w:rsidR="00FF25F1" w:rsidRPr="00BB0A79">
                    <w:rPr>
                      <w:rFonts w:ascii="HG丸ｺﾞｼｯｸM-PRO" w:eastAsia="HG丸ｺﾞｼｯｸM-PRO" w:hAnsi="ＭＳ 明朝" w:hint="eastAsia"/>
                      <w:bCs/>
                      <w:color w:val="000000" w:themeColor="text1"/>
                      <w:sz w:val="20"/>
                    </w:rPr>
                    <w:t>実施</w:t>
                  </w:r>
                  <w:r w:rsidR="009675F5" w:rsidRPr="00BB0A79">
                    <w:rPr>
                      <w:rFonts w:ascii="HG丸ｺﾞｼｯｸM-PRO" w:eastAsia="HG丸ｺﾞｼｯｸM-PRO" w:hAnsi="ＭＳ 明朝" w:hint="eastAsia"/>
                      <w:bCs/>
                      <w:color w:val="000000" w:themeColor="text1"/>
                      <w:sz w:val="20"/>
                    </w:rPr>
                    <w:t>する</w:t>
                  </w:r>
                  <w:r w:rsidR="00FF25F1" w:rsidRPr="00BB0A79">
                    <w:rPr>
                      <w:rFonts w:ascii="HG丸ｺﾞｼｯｸM-PRO" w:eastAsia="HG丸ｺﾞｼｯｸM-PRO" w:hAnsi="ＭＳ 明朝" w:hint="eastAsia"/>
                      <w:bCs/>
                      <w:color w:val="000000" w:themeColor="text1"/>
                      <w:sz w:val="20"/>
                    </w:rPr>
                    <w:t>ことで</w:t>
                  </w:r>
                  <w:r w:rsidR="00FF25F1" w:rsidRPr="00BB0A79">
                    <w:rPr>
                      <w:rFonts w:ascii="HG丸ｺﾞｼｯｸM-PRO" w:eastAsia="HG丸ｺﾞｼｯｸM-PRO" w:hAnsi="ＭＳ Ｐ明朝" w:hint="eastAsia"/>
                      <w:color w:val="000000" w:themeColor="text1"/>
                      <w:sz w:val="20"/>
                      <w:szCs w:val="20"/>
                    </w:rPr>
                    <w:t>魅力ある店づくり、情報発信の充実を図る。</w:t>
                  </w:r>
                </w:p>
              </w:tc>
            </w:tr>
          </w:tbl>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w:t>
            </w:r>
            <w:r w:rsidR="007F52DB" w:rsidRPr="00BB0A79">
              <w:rPr>
                <w:rFonts w:ascii="ＭＳ ゴシック" w:hAnsi="ＭＳ ゴシック" w:hint="eastAsia"/>
                <w:color w:val="000000" w:themeColor="text1"/>
                <w:sz w:val="24"/>
              </w:rPr>
              <w:t>安城シティブランド事業</w:t>
            </w:r>
            <w:r w:rsidRPr="00BB0A79">
              <w:rPr>
                <w:rFonts w:ascii="ＭＳ ゴシック" w:hAnsi="ＭＳ ゴシック" w:hint="eastAsia"/>
                <w:color w:val="000000" w:themeColor="text1"/>
                <w:sz w:val="24"/>
              </w:rPr>
              <w:t>（</w:t>
            </w:r>
            <w:r w:rsidR="007F52DB" w:rsidRPr="00BB0A79">
              <w:rPr>
                <w:rFonts w:ascii="ＭＳ ゴシック" w:hAnsi="ＭＳ ゴシック" w:hint="eastAsia"/>
                <w:color w:val="000000" w:themeColor="text1"/>
                <w:sz w:val="24"/>
              </w:rPr>
              <w:t>安城中央商店街連盟</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7F52DB"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7F52DB" w:rsidP="007B3AC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安城スタイルの策定によって示される商業のイメージを実践するため、安城スタイル講座の運営、安城ブランド顕彰、安城スタイル商品開発、安城シティプロモーションなどを展開する。それにより、安城シティブランドの確立を図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D156C5" w:rsidP="007F52DB">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w:t>
                  </w:r>
                  <w:r w:rsidR="007F52DB" w:rsidRPr="00BB0A79">
                    <w:rPr>
                      <w:rFonts w:ascii="HG丸ｺﾞｼｯｸM-PRO" w:eastAsia="HG丸ｺﾞｼｯｸM-PRO" w:hAnsi="ＭＳ 明朝" w:hint="eastAsia"/>
                      <w:bCs/>
                      <w:color w:val="000000" w:themeColor="text1"/>
                      <w:sz w:val="20"/>
                    </w:rPr>
                    <w:t>「きーぼーの街宣言」賛同店を応援店として募集。</w:t>
                  </w:r>
                  <w:r w:rsidR="009675F5" w:rsidRPr="00BB0A79">
                    <w:rPr>
                      <w:rFonts w:ascii="HG丸ｺﾞｼｯｸM-PRO" w:eastAsia="HG丸ｺﾞｼｯｸM-PRO" w:hAnsi="ＭＳ 明朝" w:hint="eastAsia"/>
                      <w:bCs/>
                      <w:color w:val="000000" w:themeColor="text1"/>
                      <w:sz w:val="20"/>
                    </w:rPr>
                    <w:t>今後も募集を継続する</w:t>
                  </w:r>
                  <w:r w:rsidR="00FF25F1" w:rsidRPr="00BB0A79">
                    <w:rPr>
                      <w:rFonts w:ascii="HG丸ｺﾞｼｯｸM-PRO" w:eastAsia="HG丸ｺﾞｼｯｸM-PRO" w:hAnsi="ＭＳ 明朝" w:hint="eastAsia"/>
                      <w:bCs/>
                      <w:color w:val="000000" w:themeColor="text1"/>
                      <w:sz w:val="20"/>
                    </w:rPr>
                    <w:t>ことで</w:t>
                  </w:r>
                  <w:r w:rsidR="00FF25F1" w:rsidRPr="00BB0A79">
                    <w:rPr>
                      <w:rFonts w:ascii="HG丸ｺﾞｼｯｸM-PRO" w:eastAsia="HG丸ｺﾞｼｯｸM-PRO" w:hAnsi="ＭＳ Ｐ明朝" w:hint="eastAsia"/>
                      <w:color w:val="000000" w:themeColor="text1"/>
                      <w:sz w:val="20"/>
                      <w:szCs w:val="20"/>
                    </w:rPr>
                    <w:t>安城シティブランドの確立を図る</w:t>
                  </w:r>
                  <w:r w:rsidR="009675F5" w:rsidRPr="00BB0A79">
                    <w:rPr>
                      <w:rFonts w:ascii="HG丸ｺﾞｼｯｸM-PRO" w:eastAsia="HG丸ｺﾞｼｯｸM-PRO" w:hAnsi="ＭＳ 明朝" w:hint="eastAsia"/>
                      <w:bCs/>
                      <w:color w:val="000000" w:themeColor="text1"/>
                      <w:sz w:val="20"/>
                    </w:rPr>
                    <w:t>。</w:t>
                  </w:r>
                </w:p>
              </w:tc>
            </w:tr>
          </w:tbl>
          <w:p w:rsidR="007F52DB" w:rsidRPr="00BB0A79" w:rsidRDefault="007F52DB" w:rsidP="007F52DB">
            <w:pPr>
              <w:rPr>
                <w:rFonts w:ascii="ＭＳ ゴシック" w:hAnsi="ＭＳ ゴシック"/>
                <w:color w:val="000000" w:themeColor="text1"/>
                <w:sz w:val="24"/>
              </w:rPr>
            </w:pPr>
          </w:p>
          <w:p w:rsidR="009675F5" w:rsidRPr="00BB0A79" w:rsidRDefault="009675F5" w:rsidP="007F52DB">
            <w:pPr>
              <w:rPr>
                <w:rFonts w:ascii="ＭＳ ゴシック" w:hAnsi="ＭＳ ゴシック"/>
                <w:color w:val="000000" w:themeColor="text1"/>
                <w:sz w:val="24"/>
              </w:rPr>
            </w:pPr>
          </w:p>
          <w:p w:rsidR="009675F5" w:rsidRPr="00BB0A79" w:rsidRDefault="009675F5" w:rsidP="007F52DB">
            <w:pPr>
              <w:rPr>
                <w:rFonts w:ascii="ＭＳ ゴシック" w:hAnsi="ＭＳ ゴシック"/>
                <w:color w:val="000000" w:themeColor="text1"/>
                <w:sz w:val="24"/>
              </w:rPr>
            </w:pPr>
          </w:p>
          <w:p w:rsidR="009675F5" w:rsidRPr="00BB0A79" w:rsidRDefault="009675F5" w:rsidP="007F52DB">
            <w:pPr>
              <w:rPr>
                <w:rFonts w:ascii="ＭＳ ゴシック" w:hAnsi="ＭＳ ゴシック"/>
                <w:color w:val="000000" w:themeColor="text1"/>
                <w:sz w:val="24"/>
              </w:rPr>
            </w:pPr>
          </w:p>
          <w:p w:rsidR="009675F5" w:rsidRPr="00BB0A79" w:rsidRDefault="009675F5" w:rsidP="007F52DB">
            <w:pPr>
              <w:rPr>
                <w:rFonts w:ascii="ＭＳ ゴシック" w:hAnsi="ＭＳ ゴシック"/>
                <w:color w:val="000000" w:themeColor="text1"/>
                <w:sz w:val="24"/>
              </w:rPr>
            </w:pPr>
          </w:p>
          <w:p w:rsidR="007F52DB" w:rsidRPr="00BB0A79" w:rsidRDefault="00D156C5" w:rsidP="007F52DB">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③</w:t>
            </w:r>
            <w:r w:rsidR="007F52DB" w:rsidRPr="00BB0A79">
              <w:rPr>
                <w:rFonts w:ascii="ＭＳ ゴシック" w:hAnsi="ＭＳ ゴシック" w:hint="eastAsia"/>
                <w:color w:val="000000" w:themeColor="text1"/>
                <w:sz w:val="24"/>
              </w:rPr>
              <w:t>．</w:t>
            </w:r>
            <w:r w:rsidRPr="00BB0A79">
              <w:rPr>
                <w:rFonts w:ascii="ＭＳ ゴシック" w:hAnsi="ＭＳ ゴシック" w:hint="eastAsia"/>
                <w:color w:val="000000" w:themeColor="text1"/>
                <w:sz w:val="24"/>
              </w:rPr>
              <w:t>商店街飲み歩き事業</w:t>
            </w:r>
            <w:r w:rsidR="007F52DB" w:rsidRPr="00BB0A79">
              <w:rPr>
                <w:rFonts w:ascii="ＭＳ ゴシック" w:hAnsi="ＭＳ ゴシック" w:hint="eastAsia"/>
                <w:color w:val="000000" w:themeColor="text1"/>
                <w:sz w:val="24"/>
              </w:rPr>
              <w:t>（安城中央商店街連盟）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07E1E">
              <w:trPr>
                <w:jc w:val="center"/>
              </w:trPr>
              <w:tc>
                <w:tcPr>
                  <w:tcW w:w="1773" w:type="dxa"/>
                  <w:tcBorders>
                    <w:bottom w:val="single" w:sz="4" w:space="0" w:color="auto"/>
                  </w:tcBorders>
                  <w:shd w:val="clear" w:color="auto" w:fill="auto"/>
                  <w:vAlign w:val="center"/>
                </w:tcPr>
                <w:p w:rsidR="007F52DB" w:rsidRPr="00BB0A79" w:rsidRDefault="007F52DB"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F52DB" w:rsidRPr="00BB0A79" w:rsidRDefault="007F52DB" w:rsidP="00D07E1E">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D07E1E">
              <w:trPr>
                <w:jc w:val="center"/>
              </w:trPr>
              <w:tc>
                <w:tcPr>
                  <w:tcW w:w="1773" w:type="dxa"/>
                  <w:tcBorders>
                    <w:bottom w:val="single" w:sz="4" w:space="0" w:color="auto"/>
                  </w:tcBorders>
                  <w:shd w:val="clear" w:color="auto" w:fill="auto"/>
                  <w:vAlign w:val="center"/>
                </w:tcPr>
                <w:p w:rsidR="007F52DB" w:rsidRPr="00BB0A79" w:rsidRDefault="007F52DB"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F52DB" w:rsidRPr="00BB0A79" w:rsidRDefault="00D156C5" w:rsidP="00D07E1E">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店舗を自由に選んで、居酒屋、スナック、レストラン等、飲食店の飲み歩きイベントを開催する。それにより、交流人口の増加を図る。</w:t>
                  </w:r>
                </w:p>
              </w:tc>
            </w:tr>
            <w:tr w:rsidR="00BB0A79" w:rsidRPr="00BB0A79" w:rsidTr="00D07E1E">
              <w:trPr>
                <w:jc w:val="center"/>
              </w:trPr>
              <w:tc>
                <w:tcPr>
                  <w:tcW w:w="1773" w:type="dxa"/>
                  <w:shd w:val="clear" w:color="auto" w:fill="auto"/>
                  <w:vAlign w:val="center"/>
                </w:tcPr>
                <w:p w:rsidR="007F52DB" w:rsidRPr="00BB0A79" w:rsidRDefault="007F52DB"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F52DB" w:rsidRPr="00BB0A79" w:rsidRDefault="00D156C5" w:rsidP="00D07E1E">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平成２６年度は翌年度のイベント実施に向けて事業の見直しを検討した</w:t>
                  </w:r>
                  <w:r w:rsidR="007F52DB" w:rsidRPr="00BB0A79">
                    <w:rPr>
                      <w:rFonts w:ascii="HG丸ｺﾞｼｯｸM-PRO" w:eastAsia="HG丸ｺﾞｼｯｸM-PRO" w:hAnsi="ＭＳ 明朝" w:hint="eastAsia"/>
                      <w:bCs/>
                      <w:color w:val="000000" w:themeColor="text1"/>
                      <w:sz w:val="20"/>
                    </w:rPr>
                    <w:t>。</w:t>
                  </w:r>
                  <w:r w:rsidR="009675F5" w:rsidRPr="00BB0A79">
                    <w:rPr>
                      <w:rFonts w:ascii="HG丸ｺﾞｼｯｸM-PRO" w:eastAsia="HG丸ｺﾞｼｯｸM-PRO" w:hAnsi="ＭＳ 明朝" w:hint="eastAsia"/>
                      <w:bCs/>
                      <w:color w:val="000000" w:themeColor="text1"/>
                      <w:sz w:val="20"/>
                    </w:rPr>
                    <w:t>平成２７年度５月にイベント（ごち天プレミアム）を実施する</w:t>
                  </w:r>
                  <w:r w:rsidR="00FF25F1" w:rsidRPr="00BB0A79">
                    <w:rPr>
                      <w:rFonts w:ascii="HG丸ｺﾞｼｯｸM-PRO" w:eastAsia="HG丸ｺﾞｼｯｸM-PRO" w:hAnsi="ＭＳ 明朝" w:hint="eastAsia"/>
                      <w:bCs/>
                      <w:color w:val="000000" w:themeColor="text1"/>
                      <w:sz w:val="20"/>
                    </w:rPr>
                    <w:t>ことで</w:t>
                  </w:r>
                  <w:r w:rsidR="00FF25F1" w:rsidRPr="00BB0A79">
                    <w:rPr>
                      <w:rFonts w:ascii="HG丸ｺﾞｼｯｸM-PRO" w:eastAsia="HG丸ｺﾞｼｯｸM-PRO" w:hAnsi="ＭＳ Ｐ明朝" w:hint="eastAsia"/>
                      <w:color w:val="000000" w:themeColor="text1"/>
                      <w:sz w:val="20"/>
                      <w:szCs w:val="20"/>
                    </w:rPr>
                    <w:t>交流人口の増加を図る</w:t>
                  </w:r>
                  <w:r w:rsidR="009675F5" w:rsidRPr="00BB0A79">
                    <w:rPr>
                      <w:rFonts w:ascii="HG丸ｺﾞｼｯｸM-PRO" w:eastAsia="HG丸ｺﾞｼｯｸM-PRO" w:hAnsi="ＭＳ 明朝" w:hint="eastAsia"/>
                      <w:bCs/>
                      <w:color w:val="000000" w:themeColor="text1"/>
                      <w:sz w:val="20"/>
                    </w:rPr>
                    <w:t>。</w:t>
                  </w:r>
                </w:p>
              </w:tc>
            </w:tr>
          </w:tbl>
          <w:p w:rsidR="009675F5" w:rsidRPr="00BB0A79" w:rsidRDefault="009675F5" w:rsidP="007B3AC2">
            <w:pPr>
              <w:rPr>
                <w:rFonts w:ascii="ＭＳ ゴシック" w:hAnsi="ＭＳ ゴシック"/>
                <w:bCs/>
                <w:color w:val="000000" w:themeColor="text1"/>
                <w:sz w:val="24"/>
              </w:rPr>
            </w:pPr>
          </w:p>
          <w:p w:rsidR="00D156C5"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A73818" w:rsidRPr="00BB0A79" w:rsidRDefault="00D156C5" w:rsidP="00A73818">
            <w:pPr>
              <w:rPr>
                <w:rFonts w:ascii="HG丸ｺﾞｼｯｸM-PRO" w:eastAsia="HG丸ｺﾞｼｯｸM-PRO" w:hAnsi="HG丸ｺﾞｼｯｸM-PRO"/>
                <w:color w:val="000000" w:themeColor="text1"/>
                <w:sz w:val="20"/>
                <w:szCs w:val="20"/>
              </w:rPr>
            </w:pPr>
            <w:r w:rsidRPr="00BB0A79">
              <w:rPr>
                <w:rFonts w:ascii="ＭＳ ゴシック" w:hAnsi="ＭＳ ゴシック" w:hint="eastAsia"/>
                <w:color w:val="000000" w:themeColor="text1"/>
                <w:sz w:val="24"/>
              </w:rPr>
              <w:t xml:space="preserve">　　</w:t>
            </w:r>
            <w:r w:rsidRPr="00BB0A79">
              <w:rPr>
                <w:rFonts w:ascii="HG丸ｺﾞｼｯｸM-PRO" w:eastAsia="HG丸ｺﾞｼｯｸM-PRO" w:hAnsi="HG丸ｺﾞｼｯｸM-PRO" w:hint="eastAsia"/>
                <w:color w:val="000000" w:themeColor="text1"/>
                <w:sz w:val="20"/>
                <w:szCs w:val="20"/>
              </w:rPr>
              <w:t>平成２６年度の商店街振興組合を対象にしたアンケートでは繁盛店の数が２１と基準値である平成２</w:t>
            </w:r>
          </w:p>
          <w:p w:rsidR="00A73818" w:rsidRPr="00BB0A79" w:rsidRDefault="00D156C5" w:rsidP="00A73818">
            <w:pPr>
              <w:ind w:firstLineChars="100" w:firstLine="200"/>
              <w:rPr>
                <w:rFonts w:ascii="HG丸ｺﾞｼｯｸM-PRO" w:eastAsia="HG丸ｺﾞｼｯｸM-PRO" w:hAnsi="HG丸ｺﾞｼｯｸM-PRO"/>
                <w:color w:val="000000" w:themeColor="text1"/>
                <w:sz w:val="20"/>
                <w:szCs w:val="20"/>
              </w:rPr>
            </w:pPr>
            <w:r w:rsidRPr="00BB0A79">
              <w:rPr>
                <w:rFonts w:ascii="HG丸ｺﾞｼｯｸM-PRO" w:eastAsia="HG丸ｺﾞｼｯｸM-PRO" w:hAnsi="HG丸ｺﾞｼｯｸM-PRO" w:hint="eastAsia"/>
                <w:color w:val="000000" w:themeColor="text1"/>
                <w:sz w:val="20"/>
                <w:szCs w:val="20"/>
              </w:rPr>
              <w:t>１年度の３５店舗と比較して、１４店舗減少している。これはアンケートの有効回答数が異なるためで、</w:t>
            </w:r>
          </w:p>
          <w:p w:rsidR="00D156C5" w:rsidRPr="00BB0A79" w:rsidRDefault="00D156C5" w:rsidP="00A73818">
            <w:pPr>
              <w:ind w:leftChars="100" w:left="220"/>
              <w:rPr>
                <w:rFonts w:ascii="HG丸ｺﾞｼｯｸM-PRO" w:eastAsia="HG丸ｺﾞｼｯｸM-PRO" w:hAnsi="HG丸ｺﾞｼｯｸM-PRO"/>
                <w:color w:val="000000" w:themeColor="text1"/>
                <w:sz w:val="20"/>
                <w:szCs w:val="20"/>
              </w:rPr>
            </w:pPr>
            <w:r w:rsidRPr="00BB0A79">
              <w:rPr>
                <w:rFonts w:ascii="HG丸ｺﾞｼｯｸM-PRO" w:eastAsia="HG丸ｺﾞｼｯｸM-PRO" w:hAnsi="HG丸ｺﾞｼｯｸM-PRO" w:hint="eastAsia"/>
                <w:color w:val="000000" w:themeColor="text1"/>
                <w:sz w:val="20"/>
                <w:szCs w:val="20"/>
              </w:rPr>
              <w:t>繁盛</w:t>
            </w:r>
            <w:r w:rsidR="002D0F2A" w:rsidRPr="00BB0A79">
              <w:rPr>
                <w:rFonts w:ascii="HG丸ｺﾞｼｯｸM-PRO" w:eastAsia="HG丸ｺﾞｼｯｸM-PRO" w:hAnsi="HG丸ｺﾞｼｯｸM-PRO" w:hint="eastAsia"/>
                <w:color w:val="000000" w:themeColor="text1"/>
                <w:sz w:val="20"/>
                <w:szCs w:val="20"/>
              </w:rPr>
              <w:t>店</w:t>
            </w:r>
            <w:r w:rsidRPr="00BB0A79">
              <w:rPr>
                <w:rFonts w:ascii="HG丸ｺﾞｼｯｸM-PRO" w:eastAsia="HG丸ｺﾞｼｯｸM-PRO" w:hAnsi="HG丸ｺﾞｼｯｸM-PRO" w:hint="eastAsia"/>
                <w:color w:val="000000" w:themeColor="text1"/>
                <w:sz w:val="20"/>
                <w:szCs w:val="20"/>
              </w:rPr>
              <w:t>の割合は平成２６年度が３２％と、平成２１年度の１９％から１２％上昇して</w:t>
            </w:r>
            <w:r w:rsidR="00C90F6A" w:rsidRPr="00BB0A79">
              <w:rPr>
                <w:rFonts w:ascii="HG丸ｺﾞｼｯｸM-PRO" w:eastAsia="HG丸ｺﾞｼｯｸM-PRO" w:hAnsi="HG丸ｺﾞｼｯｸM-PRO" w:hint="eastAsia"/>
                <w:color w:val="000000" w:themeColor="text1"/>
                <w:sz w:val="20"/>
                <w:szCs w:val="20"/>
              </w:rPr>
              <w:t>おり、</w:t>
            </w:r>
            <w:r w:rsidR="004E6745" w:rsidRPr="00BB0A79">
              <w:rPr>
                <w:rFonts w:ascii="HG丸ｺﾞｼｯｸM-PRO" w:eastAsia="HG丸ｺﾞｼｯｸM-PRO" w:hAnsi="HG丸ｺﾞｼｯｸM-PRO" w:hint="eastAsia"/>
                <w:color w:val="000000" w:themeColor="text1"/>
                <w:sz w:val="20"/>
                <w:szCs w:val="20"/>
              </w:rPr>
              <w:t>また、</w:t>
            </w:r>
            <w:r w:rsidR="004E6745" w:rsidRPr="00BB0A79">
              <w:rPr>
                <w:rFonts w:ascii="HG丸ｺﾞｼｯｸM-PRO" w:eastAsia="HG丸ｺﾞｼｯｸM-PRO" w:hAnsi="ＭＳ 明朝" w:cs="ＭＳ ゴシック" w:hint="eastAsia"/>
                <w:color w:val="000000" w:themeColor="text1"/>
                <w:kern w:val="0"/>
                <w:sz w:val="20"/>
                <w:szCs w:val="20"/>
              </w:rPr>
              <w:t>主要事業は順調に進捗しているため、目標達成は可能と思われる。</w:t>
            </w:r>
            <w:r w:rsidRPr="00BB0A79">
              <w:rPr>
                <w:rFonts w:ascii="HG丸ｺﾞｼｯｸM-PRO" w:eastAsia="HG丸ｺﾞｼｯｸM-PRO" w:hAnsi="HG丸ｺﾞｼｯｸM-PRO" w:hint="eastAsia"/>
                <w:color w:val="000000" w:themeColor="text1"/>
                <w:sz w:val="20"/>
                <w:szCs w:val="20"/>
              </w:rPr>
              <w:t>今後は、ま</w:t>
            </w:r>
            <w:r w:rsidR="006E140A" w:rsidRPr="00BB0A79">
              <w:rPr>
                <w:rFonts w:ascii="HG丸ｺﾞｼｯｸM-PRO" w:eastAsia="HG丸ｺﾞｼｯｸM-PRO" w:hAnsi="HG丸ｺﾞｼｯｸM-PRO" w:hint="eastAsia"/>
                <w:color w:val="000000" w:themeColor="text1"/>
                <w:sz w:val="20"/>
                <w:szCs w:val="20"/>
              </w:rPr>
              <w:t>ちなか産直市拡大事業</w:t>
            </w:r>
            <w:r w:rsidRPr="00BB0A79">
              <w:rPr>
                <w:rFonts w:ascii="HG丸ｺﾞｼｯｸM-PRO" w:eastAsia="HG丸ｺﾞｼｯｸM-PRO" w:hAnsi="HG丸ｺﾞｼｯｸM-PRO" w:hint="eastAsia"/>
                <w:color w:val="000000" w:themeColor="text1"/>
                <w:sz w:val="20"/>
                <w:szCs w:val="20"/>
              </w:rPr>
              <w:t>「安城まちなかホコ天きーぼー市」や商店街飲み歩き事業「ごち天」で市民や市外からの来街者に店舗をＰＲ</w:t>
            </w:r>
            <w:r w:rsidR="00BE540E" w:rsidRPr="00BB0A79">
              <w:rPr>
                <w:rFonts w:ascii="HG丸ｺﾞｼｯｸM-PRO" w:eastAsia="HG丸ｺﾞｼｯｸM-PRO" w:hAnsi="HG丸ｺﾞｼｯｸM-PRO" w:hint="eastAsia"/>
                <w:color w:val="000000" w:themeColor="text1"/>
                <w:sz w:val="20"/>
                <w:szCs w:val="20"/>
              </w:rPr>
              <w:t>し</w:t>
            </w:r>
            <w:r w:rsidRPr="00BB0A79">
              <w:rPr>
                <w:rFonts w:ascii="HG丸ｺﾞｼｯｸM-PRO" w:eastAsia="HG丸ｺﾞｼｯｸM-PRO" w:hAnsi="HG丸ｺﾞｼｯｸM-PRO" w:hint="eastAsia"/>
                <w:color w:val="000000" w:themeColor="text1"/>
                <w:sz w:val="20"/>
                <w:szCs w:val="20"/>
              </w:rPr>
              <w:t>、新たな顧客の拡大につなげることで</w:t>
            </w:r>
            <w:r w:rsidR="004E6745" w:rsidRPr="00BB0A79">
              <w:rPr>
                <w:rFonts w:ascii="HG丸ｺﾞｼｯｸM-PRO" w:eastAsia="HG丸ｺﾞｼｯｸM-PRO" w:hAnsi="HG丸ｺﾞｼｯｸM-PRO" w:hint="eastAsia"/>
                <w:color w:val="000000" w:themeColor="text1"/>
                <w:sz w:val="20"/>
                <w:szCs w:val="20"/>
              </w:rPr>
              <w:t>、更なる</w:t>
            </w:r>
            <w:r w:rsidRPr="00BB0A79">
              <w:rPr>
                <w:rFonts w:ascii="HG丸ｺﾞｼｯｸM-PRO" w:eastAsia="HG丸ｺﾞｼｯｸM-PRO" w:hAnsi="HG丸ｺﾞｼｯｸM-PRO" w:hint="eastAsia"/>
                <w:color w:val="000000" w:themeColor="text1"/>
                <w:sz w:val="20"/>
                <w:szCs w:val="20"/>
              </w:rPr>
              <w:t>繁盛店の増加</w:t>
            </w:r>
            <w:r w:rsidR="004E6745" w:rsidRPr="00BB0A79">
              <w:rPr>
                <w:rFonts w:ascii="HG丸ｺﾞｼｯｸM-PRO" w:eastAsia="HG丸ｺﾞｼｯｸM-PRO" w:hAnsi="HG丸ｺﾞｼｯｸM-PRO" w:hint="eastAsia"/>
                <w:color w:val="000000" w:themeColor="text1"/>
                <w:sz w:val="20"/>
                <w:szCs w:val="20"/>
              </w:rPr>
              <w:t>を目指していきたい</w:t>
            </w:r>
            <w:r w:rsidRPr="00BB0A79">
              <w:rPr>
                <w:rFonts w:ascii="HG丸ｺﾞｼｯｸM-PRO" w:eastAsia="HG丸ｺﾞｼｯｸM-PRO" w:hAnsi="HG丸ｺﾞｼｯｸM-PRO" w:hint="eastAsia"/>
                <w:color w:val="000000" w:themeColor="text1"/>
                <w:sz w:val="20"/>
                <w:szCs w:val="20"/>
              </w:rPr>
              <w:t>。</w:t>
            </w: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4E6745" w:rsidRPr="00BB0A79" w:rsidRDefault="004E6745" w:rsidP="007B3AC2">
            <w:pPr>
              <w:rPr>
                <w:rFonts w:ascii="ＭＳ ゴシック" w:hAnsi="ＭＳ ゴシック"/>
                <w:color w:val="000000" w:themeColor="text1"/>
                <w:sz w:val="24"/>
              </w:rPr>
            </w:pPr>
          </w:p>
          <w:p w:rsidR="004E6745" w:rsidRPr="00BB0A79" w:rsidRDefault="004E6745" w:rsidP="007B3AC2">
            <w:pPr>
              <w:rPr>
                <w:rFonts w:ascii="ＭＳ ゴシック" w:hAnsi="ＭＳ ゴシック"/>
                <w:color w:val="000000" w:themeColor="text1"/>
                <w:sz w:val="24"/>
              </w:rPr>
            </w:pPr>
          </w:p>
          <w:p w:rsidR="00D156C5" w:rsidRPr="00BB0A79" w:rsidRDefault="00D156C5" w:rsidP="007B3AC2">
            <w:pPr>
              <w:rPr>
                <w:rFonts w:ascii="ＭＳ ゴシック" w:hAnsi="ＭＳ ゴシック"/>
                <w:color w:val="000000" w:themeColor="text1"/>
                <w:sz w:val="24"/>
              </w:rPr>
            </w:pPr>
          </w:p>
          <w:p w:rsidR="00922BD2" w:rsidRPr="00BB0A79" w:rsidRDefault="00922BD2" w:rsidP="007B3AC2">
            <w:pPr>
              <w:rPr>
                <w:rFonts w:ascii="ＭＳ ゴシック" w:hAnsi="ＭＳ ゴシック"/>
                <w:color w:val="000000" w:themeColor="text1"/>
                <w:sz w:val="24"/>
              </w:rPr>
            </w:pPr>
          </w:p>
          <w:p w:rsidR="00A73818" w:rsidRPr="00BB0A79" w:rsidRDefault="00A73818" w:rsidP="007B3AC2">
            <w:pPr>
              <w:rPr>
                <w:rFonts w:ascii="ＭＳ ゴシック" w:hAnsi="ＭＳ ゴシック"/>
                <w:color w:val="000000" w:themeColor="text1"/>
                <w:sz w:val="24"/>
              </w:rPr>
            </w:pP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w:t>
            </w:r>
            <w:r w:rsidR="00D156C5" w:rsidRPr="00BB0A79">
              <w:rPr>
                <w:rFonts w:ascii="ＭＳ ゴシック" w:hAnsi="ＭＳ ゴシック" w:hint="eastAsia"/>
                <w:color w:val="000000" w:themeColor="text1"/>
                <w:sz w:val="24"/>
              </w:rPr>
              <w:t>活性化事業に参加した市民の数</w:t>
            </w:r>
            <w:r w:rsidRPr="00BB0A79">
              <w:rPr>
                <w:rFonts w:ascii="ＭＳ ゴシック" w:hAnsi="ＭＳ ゴシック" w:hint="eastAsia"/>
                <w:color w:val="000000" w:themeColor="text1"/>
                <w:sz w:val="24"/>
              </w:rPr>
              <w:t>」※目標設定の考え方基本計画P</w:t>
            </w:r>
            <w:r w:rsidR="00D156C5" w:rsidRPr="00BB0A79">
              <w:rPr>
                <w:rFonts w:ascii="ＭＳ ゴシック" w:hAnsi="ＭＳ ゴシック" w:hint="eastAsia"/>
                <w:color w:val="000000" w:themeColor="text1"/>
                <w:sz w:val="24"/>
              </w:rPr>
              <w:t>６２</w:t>
            </w:r>
            <w:r w:rsidRPr="00BB0A79">
              <w:rPr>
                <w:rFonts w:ascii="ＭＳ ゴシック" w:hAnsi="ＭＳ ゴシック" w:hint="eastAsia"/>
                <w:color w:val="000000" w:themeColor="text1"/>
                <w:sz w:val="24"/>
              </w:rPr>
              <w:t>～P</w:t>
            </w:r>
            <w:r w:rsidR="00D156C5" w:rsidRPr="00BB0A79">
              <w:rPr>
                <w:rFonts w:ascii="ＭＳ ゴシック" w:hAnsi="ＭＳ ゴシック" w:hint="eastAsia"/>
                <w:color w:val="000000" w:themeColor="text1"/>
                <w:sz w:val="24"/>
              </w:rPr>
              <w:t>６３</w:t>
            </w:r>
            <w:r w:rsidRPr="00BB0A79">
              <w:rPr>
                <w:rFonts w:ascii="ＭＳ ゴシック" w:hAnsi="ＭＳ ゴシック" w:hint="eastAsia"/>
                <w:color w:val="000000" w:themeColor="text1"/>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7B3AC2" w:rsidRPr="00BB0A79" w:rsidRDefault="00D156C5" w:rsidP="007B3AC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BB0A79" w:rsidRPr="00BB0A79" w:rsidTr="007B3AC2">
              <w:tc>
                <w:tcPr>
                  <w:tcW w:w="574" w:type="dxa"/>
                  <w:tcBorders>
                    <w:bottom w:val="single" w:sz="4" w:space="0" w:color="auto"/>
                  </w:tcBorders>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7B3AC2" w:rsidRPr="00BB0A79" w:rsidRDefault="00D156C5" w:rsidP="00D156C5">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1,279</w:t>
                  </w:r>
                </w:p>
                <w:p w:rsidR="007B3AC2" w:rsidRPr="00BB0A79" w:rsidRDefault="007B3AC2" w:rsidP="00D156C5">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7B3AC2" w:rsidRPr="00BB0A79" w:rsidRDefault="00D156C5" w:rsidP="00D156C5">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1,282</w:t>
                  </w:r>
                </w:p>
              </w:tc>
            </w:tr>
            <w:tr w:rsidR="00BB0A79" w:rsidRPr="00BB0A79" w:rsidTr="007B3AC2">
              <w:tc>
                <w:tcPr>
                  <w:tcW w:w="574" w:type="dxa"/>
                  <w:tcBorders>
                    <w:bottom w:val="single" w:sz="4" w:space="0" w:color="auto"/>
                  </w:tcBorders>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tcBorders>
                    <w:bottom w:val="single" w:sz="4" w:space="0" w:color="auto"/>
                  </w:tcBorders>
                  <w:shd w:val="clear" w:color="auto" w:fill="auto"/>
                </w:tcPr>
                <w:p w:rsidR="007B3AC2" w:rsidRPr="00BB0A79" w:rsidRDefault="00D156C5" w:rsidP="00D156C5">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1,451</w:t>
                  </w:r>
                </w:p>
              </w:tc>
            </w:tr>
            <w:tr w:rsidR="00BB0A79" w:rsidRPr="00BB0A79" w:rsidTr="007B3AC2">
              <w:trPr>
                <w:trHeight w:val="325"/>
              </w:trPr>
              <w:tc>
                <w:tcPr>
                  <w:tcW w:w="574" w:type="dxa"/>
                  <w:shd w:val="clear" w:color="auto" w:fill="auto"/>
                </w:tcPr>
                <w:p w:rsidR="007B3AC2" w:rsidRPr="00BB0A79" w:rsidRDefault="007B3AC2" w:rsidP="007B3AC2">
                  <w:pPr>
                    <w:rPr>
                      <w:rFonts w:ascii="ＭＳ ゴシック" w:hAnsi="ＭＳ ゴシック"/>
                      <w:color w:val="000000" w:themeColor="text1"/>
                      <w:szCs w:val="22"/>
                      <w:highlight w:val="yellow"/>
                    </w:rPr>
                  </w:pPr>
                  <w:r w:rsidRPr="00BB0A79">
                    <w:rPr>
                      <w:rFonts w:ascii="ＭＳ ゴシック" w:hAnsi="ＭＳ ゴシック" w:hint="eastAsia"/>
                      <w:color w:val="000000" w:themeColor="text1"/>
                      <w:szCs w:val="22"/>
                      <w:highlight w:val="yellow"/>
                    </w:rPr>
                    <w:t>H26</w:t>
                  </w:r>
                </w:p>
              </w:tc>
              <w:tc>
                <w:tcPr>
                  <w:tcW w:w="1773" w:type="dxa"/>
                  <w:shd w:val="clear" w:color="auto" w:fill="auto"/>
                </w:tcPr>
                <w:p w:rsidR="007B3AC2" w:rsidRPr="00BB0A79" w:rsidRDefault="00D156C5" w:rsidP="00D156C5">
                  <w:pPr>
                    <w:jc w:val="left"/>
                    <w:rPr>
                      <w:rFonts w:ascii="ＭＳ ゴシック" w:hAnsi="ＭＳ ゴシック"/>
                      <w:color w:val="000000" w:themeColor="text1"/>
                      <w:sz w:val="24"/>
                      <w:highlight w:val="yellow"/>
                    </w:rPr>
                  </w:pPr>
                  <w:r w:rsidRPr="00BB0A79">
                    <w:rPr>
                      <w:rFonts w:ascii="ＭＳ ゴシック" w:hAnsi="ＭＳ ゴシック" w:hint="eastAsia"/>
                      <w:color w:val="000000" w:themeColor="text1"/>
                      <w:sz w:val="24"/>
                      <w:highlight w:val="yellow"/>
                    </w:rPr>
                    <w:t>1,586</w:t>
                  </w:r>
                </w:p>
              </w:tc>
            </w:tr>
            <w:tr w:rsidR="00BB0A79" w:rsidRPr="00BB0A79" w:rsidTr="007B3AC2">
              <w:trPr>
                <w:trHeight w:val="353"/>
              </w:trPr>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H27</w:t>
                  </w:r>
                </w:p>
              </w:tc>
              <w:tc>
                <w:tcPr>
                  <w:tcW w:w="1773" w:type="dxa"/>
                  <w:shd w:val="clear" w:color="auto" w:fill="auto"/>
                </w:tcPr>
                <w:p w:rsidR="007B3AC2" w:rsidRPr="00BB0A79" w:rsidRDefault="007B3AC2" w:rsidP="00D156C5">
                  <w:pPr>
                    <w:ind w:right="960"/>
                    <w:jc w:val="left"/>
                    <w:rPr>
                      <w:rFonts w:ascii="ＭＳ ゴシック" w:hAnsi="ＭＳ ゴシック"/>
                      <w:color w:val="000000" w:themeColor="text1"/>
                      <w:sz w:val="24"/>
                    </w:rPr>
                  </w:pPr>
                </w:p>
              </w:tc>
            </w:tr>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H28</w:t>
                  </w:r>
                </w:p>
              </w:tc>
              <w:tc>
                <w:tcPr>
                  <w:tcW w:w="1773" w:type="dxa"/>
                  <w:shd w:val="clear" w:color="auto" w:fill="auto"/>
                </w:tcPr>
                <w:p w:rsidR="007B3AC2" w:rsidRPr="00BB0A79" w:rsidRDefault="007B3AC2" w:rsidP="00D156C5">
                  <w:pPr>
                    <w:ind w:right="960"/>
                    <w:jc w:val="left"/>
                    <w:rPr>
                      <w:rFonts w:ascii="ＭＳ ゴシック" w:hAnsi="ＭＳ ゴシック"/>
                      <w:color w:val="000000" w:themeColor="text1"/>
                      <w:sz w:val="24"/>
                    </w:rPr>
                  </w:pPr>
                </w:p>
              </w:tc>
            </w:tr>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7B3AC2" w:rsidRPr="00BB0A79" w:rsidRDefault="00D156C5" w:rsidP="00D156C5">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1,525</w:t>
                  </w:r>
                </w:p>
                <w:p w:rsidR="007B3AC2" w:rsidRPr="00BB0A79" w:rsidRDefault="007B3AC2" w:rsidP="00D156C5">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64896" behindDoc="0" locked="0" layoutInCell="1" allowOverlap="1" wp14:anchorId="5EF5EEFD" wp14:editId="1BDE375B">
                      <wp:simplePos x="0" y="0"/>
                      <wp:positionH relativeFrom="column">
                        <wp:posOffset>89535</wp:posOffset>
                      </wp:positionH>
                      <wp:positionV relativeFrom="paragraph">
                        <wp:posOffset>2492</wp:posOffset>
                      </wp:positionV>
                      <wp:extent cx="4359275" cy="2484408"/>
                      <wp:effectExtent l="0" t="0" r="22225" b="1143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64162C" w:rsidRPr="003F0C11" w:rsidRDefault="0064162C" w:rsidP="007B3AC2">
                                  <w:pPr>
                                    <w:jc w:val="center"/>
                                    <w:rPr>
                                      <w:sz w:val="44"/>
                                      <w:szCs w:val="44"/>
                                    </w:rPr>
                                  </w:pPr>
                                  <w:r>
                                    <w:rPr>
                                      <w:noProof/>
                                      <w:sz w:val="44"/>
                                      <w:szCs w:val="44"/>
                                    </w:rPr>
                                    <w:drawing>
                                      <wp:inline distT="0" distB="0" distL="0" distR="0" wp14:anchorId="5A9ACD9C" wp14:editId="7FCEC74A">
                                        <wp:extent cx="4201795" cy="2451100"/>
                                        <wp:effectExtent l="0" t="0" r="27305" b="2540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5EEFD" id="正方形/長方形 6" o:spid="_x0000_s1029" style="position:absolute;left:0;text-align:left;margin-left:7.05pt;margin-top:.2pt;width:343.25pt;height:19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">
                      <v:textbox inset="5.85pt,.7pt,5.85pt,.7pt">
                        <w:txbxContent>
                          <w:p w:rsidR="0064162C" w:rsidRPr="003F0C11" w:rsidRDefault="0064162C" w:rsidP="007B3AC2">
                            <w:pPr>
                              <w:jc w:val="center"/>
                              <w:rPr>
                                <w:sz w:val="44"/>
                                <w:szCs w:val="44"/>
                              </w:rPr>
                            </w:pPr>
                            <w:r>
                              <w:rPr>
                                <w:noProof/>
                                <w:sz w:val="44"/>
                                <w:szCs w:val="44"/>
                              </w:rPr>
                              <w:drawing>
                                <wp:inline distT="0" distB="0" distL="0" distR="0" wp14:anchorId="5A9ACD9C" wp14:editId="7FCEC74A">
                                  <wp:extent cx="4201795" cy="2451100"/>
                                  <wp:effectExtent l="0" t="0" r="27305" b="2540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ect>
                  </w:pict>
                </mc:Fallback>
              </mc:AlternateContent>
            </w: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w:t>
            </w:r>
            <w:r w:rsidR="00B1000B" w:rsidRPr="00BB0A79">
              <w:rPr>
                <w:rFonts w:ascii="ＭＳ ゴシック" w:hAnsi="ＭＳ ゴシック" w:hint="eastAsia"/>
                <w:color w:val="000000" w:themeColor="text1"/>
                <w:sz w:val="20"/>
                <w:szCs w:val="20"/>
              </w:rPr>
              <w:t xml:space="preserve"> 活性化事業にスタッフ及びボランティアとして参加した人数</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w:t>
            </w:r>
            <w:r w:rsidR="000766E2" w:rsidRPr="00BB0A79">
              <w:rPr>
                <w:rFonts w:ascii="ＭＳ ゴシック" w:hAnsi="ＭＳ ゴシック" w:hint="eastAsia"/>
                <w:color w:val="000000" w:themeColor="text1"/>
                <w:sz w:val="20"/>
                <w:szCs w:val="20"/>
              </w:rPr>
              <w:t>平成２７年</w:t>
            </w:r>
            <w:r w:rsidR="002C69C4" w:rsidRPr="00BB0A79">
              <w:rPr>
                <w:rFonts w:ascii="ＭＳ ゴシック" w:hAnsi="ＭＳ ゴシック" w:hint="eastAsia"/>
                <w:color w:val="000000" w:themeColor="text1"/>
                <w:sz w:val="20"/>
                <w:szCs w:val="20"/>
              </w:rPr>
              <w:t>３</w:t>
            </w:r>
            <w:r w:rsidRPr="00BB0A79">
              <w:rPr>
                <w:rFonts w:ascii="ＭＳ ゴシック" w:hAnsi="ＭＳ ゴシック" w:hint="eastAsia"/>
                <w:color w:val="000000" w:themeColor="text1"/>
                <w:sz w:val="20"/>
                <w:szCs w:val="20"/>
              </w:rPr>
              <w:t>月</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安城市</w:t>
            </w:r>
          </w:p>
          <w:p w:rsidR="007B3AC2" w:rsidRPr="00BB0A79" w:rsidRDefault="007B3AC2" w:rsidP="007B3AC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00B1000B" w:rsidRPr="00BB0A79">
              <w:rPr>
                <w:rFonts w:ascii="ＭＳ ゴシック" w:hAnsi="ＭＳ ゴシック" w:hint="eastAsia"/>
                <w:color w:val="000000" w:themeColor="text1"/>
                <w:sz w:val="20"/>
                <w:szCs w:val="20"/>
              </w:rPr>
              <w:t xml:space="preserve"> 安城</w:t>
            </w:r>
            <w:r w:rsidR="002C69C4" w:rsidRPr="00BB0A79">
              <w:rPr>
                <w:rFonts w:ascii="ＭＳ ゴシック" w:hAnsi="ＭＳ ゴシック" w:hint="eastAsia"/>
                <w:color w:val="000000" w:themeColor="text1"/>
                <w:sz w:val="20"/>
                <w:szCs w:val="20"/>
              </w:rPr>
              <w:t>市民</w:t>
            </w:r>
          </w:p>
          <w:p w:rsidR="00A71CF6" w:rsidRPr="00BB0A79" w:rsidRDefault="00A71CF6" w:rsidP="007B3AC2">
            <w:pPr>
              <w:ind w:left="2000" w:hangingChars="1000" w:hanging="2000"/>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w:t>
            </w:r>
            <w:r w:rsidR="00B83B7E" w:rsidRPr="00BB0A79">
              <w:rPr>
                <w:rFonts w:ascii="ＭＳ ゴシック" w:hAnsi="ＭＳ ゴシック" w:hint="eastAsia"/>
                <w:color w:val="000000" w:themeColor="text1"/>
                <w:sz w:val="24"/>
              </w:rPr>
              <w:t>まちなか緑化事業</w:t>
            </w:r>
            <w:r w:rsidRPr="00BB0A79">
              <w:rPr>
                <w:rFonts w:ascii="ＭＳ ゴシック" w:hAnsi="ＭＳ ゴシック" w:hint="eastAsia"/>
                <w:color w:val="000000" w:themeColor="text1"/>
                <w:sz w:val="24"/>
              </w:rPr>
              <w:t>（安城市</w:t>
            </w:r>
            <w:r w:rsidR="00B83B7E" w:rsidRPr="00BB0A79">
              <w:rPr>
                <w:rFonts w:ascii="ＭＳ ゴシック" w:hAnsi="ＭＳ ゴシック" w:hint="eastAsia"/>
                <w:color w:val="000000" w:themeColor="text1"/>
                <w:sz w:val="24"/>
              </w:rPr>
              <w:t>中心市街地活性化協議会</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B83B7E"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未設定【未】</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B83B7E" w:rsidP="007B3AC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現在進めている「花いっぱい運動」を拡大し、暮らしやすい環境づくりを推進する。加えて地域住民との協働により、緑や花の維持管理活動を行う。それにより、地域コミュニティの強化を図る。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B83B7E" w:rsidP="007B3AC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平成２６年度は未実施</w:t>
                  </w:r>
                  <w:r w:rsidR="007B3AC2" w:rsidRPr="00BB0A79">
                    <w:rPr>
                      <w:rFonts w:ascii="HG丸ｺﾞｼｯｸM-PRO" w:eastAsia="HG丸ｺﾞｼｯｸM-PRO" w:hAnsi="ＭＳ 明朝" w:hint="eastAsia"/>
                      <w:bCs/>
                      <w:color w:val="000000" w:themeColor="text1"/>
                      <w:sz w:val="20"/>
                    </w:rPr>
                    <w:t>。</w:t>
                  </w:r>
                  <w:r w:rsidRPr="00BB0A79">
                    <w:rPr>
                      <w:rFonts w:ascii="HG丸ｺﾞｼｯｸM-PRO" w:eastAsia="HG丸ｺﾞｼｯｸM-PRO" w:hAnsi="ＭＳ 明朝" w:hint="eastAsia"/>
                      <w:bCs/>
                      <w:color w:val="000000" w:themeColor="text1"/>
                      <w:sz w:val="20"/>
                    </w:rPr>
                    <w:t>平成２７年度以降に協議を行い、地域住民との協働により、緑や花の維持管理の実施</w:t>
                  </w:r>
                  <w:r w:rsidR="008E58C5" w:rsidRPr="00BB0A79">
                    <w:rPr>
                      <w:rFonts w:ascii="HG丸ｺﾞｼｯｸM-PRO" w:eastAsia="HG丸ｺﾞｼｯｸM-PRO" w:hAnsi="ＭＳ 明朝" w:hint="eastAsia"/>
                      <w:bCs/>
                      <w:color w:val="000000" w:themeColor="text1"/>
                      <w:sz w:val="20"/>
                    </w:rPr>
                    <w:t>し、</w:t>
                  </w:r>
                  <w:r w:rsidR="008E58C5" w:rsidRPr="00BB0A79">
                    <w:rPr>
                      <w:rFonts w:ascii="HG丸ｺﾞｼｯｸM-PRO" w:eastAsia="HG丸ｺﾞｼｯｸM-PRO" w:hAnsi="ＭＳ Ｐ明朝" w:hint="eastAsia"/>
                      <w:color w:val="000000" w:themeColor="text1"/>
                      <w:sz w:val="20"/>
                      <w:szCs w:val="20"/>
                    </w:rPr>
                    <w:t>地域コミュニティの強化を図る</w:t>
                  </w:r>
                  <w:r w:rsidRPr="00BB0A79">
                    <w:rPr>
                      <w:rFonts w:ascii="HG丸ｺﾞｼｯｸM-PRO" w:eastAsia="HG丸ｺﾞｼｯｸM-PRO" w:hAnsi="ＭＳ 明朝" w:hint="eastAsia"/>
                      <w:bCs/>
                      <w:color w:val="000000" w:themeColor="text1"/>
                      <w:sz w:val="20"/>
                    </w:rPr>
                    <w:t>。</w:t>
                  </w:r>
                </w:p>
              </w:tc>
            </w:tr>
          </w:tbl>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w:t>
            </w:r>
            <w:r w:rsidR="00B83B7E" w:rsidRPr="00BB0A79">
              <w:rPr>
                <w:rFonts w:ascii="ＭＳ ゴシック" w:hAnsi="ＭＳ ゴシック" w:hint="eastAsia"/>
                <w:color w:val="000000" w:themeColor="text1"/>
                <w:sz w:val="24"/>
              </w:rPr>
              <w:t>三世代交流の場の整備事業（安城市中心市街地活性化協議会）</w:t>
            </w:r>
          </w:p>
          <w:p w:rsidR="00B83B7E" w:rsidRPr="00BB0A79" w:rsidRDefault="00B83B7E"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 xml:space="preserve">　　【再掲】　　Ｐ５参照</w:t>
            </w:r>
          </w:p>
          <w:p w:rsidR="00B83B7E" w:rsidRPr="00BB0A79" w:rsidRDefault="00B83B7E" w:rsidP="007B3AC2">
            <w:pPr>
              <w:rPr>
                <w:rFonts w:ascii="ＭＳ ゴシック" w:hAnsi="ＭＳ ゴシック"/>
                <w:color w:val="000000" w:themeColor="text1"/>
                <w:sz w:val="24"/>
              </w:rPr>
            </w:pPr>
          </w:p>
          <w:p w:rsidR="00B83B7E" w:rsidRPr="00BB0A79" w:rsidRDefault="00B83B7E"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③．まちなかギャラリー事業（安城市中心市街地活性化協議会）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9675F5"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C86813" w:rsidP="007B3AC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商店街の常設ギャラリーや店舗ショーウィンドウにおいて一般市民や子どもたちのアートを展示する。さらに、新美南吉やアンデルセン等、本市に関係するテーマをアートのまちづくりと結びつける。それにより、交流人口の増加を図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C86813" w:rsidP="007B3AC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平成２６年度は岡田菊次郎邸を改装し、「まちのえき岡菊苑」としてオープン。「岡菊苑のひなまつり」など計４回のアートイベントを実施。今後も継続してイベントを開催していく</w:t>
                  </w:r>
                  <w:r w:rsidR="008E58C5" w:rsidRPr="00BB0A79">
                    <w:rPr>
                      <w:rFonts w:ascii="HG丸ｺﾞｼｯｸM-PRO" w:eastAsia="HG丸ｺﾞｼｯｸM-PRO" w:hAnsi="ＭＳ 明朝" w:hint="eastAsia"/>
                      <w:bCs/>
                      <w:color w:val="000000" w:themeColor="text1"/>
                      <w:sz w:val="20"/>
                    </w:rPr>
                    <w:t>ことで</w:t>
                  </w:r>
                  <w:r w:rsidR="008E58C5" w:rsidRPr="00BB0A79">
                    <w:rPr>
                      <w:rFonts w:ascii="HG丸ｺﾞｼｯｸM-PRO" w:eastAsia="HG丸ｺﾞｼｯｸM-PRO" w:hAnsi="ＭＳ Ｐ明朝" w:hint="eastAsia"/>
                      <w:color w:val="000000" w:themeColor="text1"/>
                      <w:sz w:val="20"/>
                      <w:szCs w:val="20"/>
                    </w:rPr>
                    <w:t>交流人口の増加を図る</w:t>
                  </w:r>
                  <w:r w:rsidRPr="00BB0A79">
                    <w:rPr>
                      <w:rFonts w:ascii="HG丸ｺﾞｼｯｸM-PRO" w:eastAsia="HG丸ｺﾞｼｯｸM-PRO" w:hAnsi="ＭＳ 明朝" w:hint="eastAsia"/>
                      <w:bCs/>
                      <w:color w:val="000000" w:themeColor="text1"/>
                      <w:sz w:val="20"/>
                    </w:rPr>
                    <w:t>。</w:t>
                  </w:r>
                </w:p>
              </w:tc>
            </w:tr>
          </w:tbl>
          <w:p w:rsidR="007B3AC2" w:rsidRPr="00BB0A79" w:rsidRDefault="007B3AC2" w:rsidP="007B3AC2">
            <w:pPr>
              <w:rPr>
                <w:rFonts w:ascii="ＭＳ ゴシック" w:hAnsi="ＭＳ ゴシック"/>
                <w:bCs/>
                <w:color w:val="000000" w:themeColor="text1"/>
                <w:sz w:val="24"/>
              </w:rPr>
            </w:pPr>
          </w:p>
          <w:p w:rsidR="009675F5" w:rsidRPr="00BB0A79" w:rsidRDefault="009675F5" w:rsidP="007B3AC2">
            <w:pPr>
              <w:rPr>
                <w:rFonts w:ascii="ＭＳ ゴシック" w:hAnsi="ＭＳ ゴシック"/>
                <w:bCs/>
                <w:color w:val="000000" w:themeColor="text1"/>
                <w:sz w:val="24"/>
              </w:rPr>
            </w:pPr>
          </w:p>
          <w:p w:rsidR="009675F5" w:rsidRPr="00BB0A79" w:rsidRDefault="009675F5" w:rsidP="009675F5">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④．願いごと事業（安城市中心市街地活性化協議会）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07E1E">
              <w:trPr>
                <w:jc w:val="center"/>
              </w:trPr>
              <w:tc>
                <w:tcPr>
                  <w:tcW w:w="1773" w:type="dxa"/>
                  <w:tcBorders>
                    <w:bottom w:val="single" w:sz="4" w:space="0" w:color="auto"/>
                  </w:tcBorders>
                  <w:shd w:val="clear" w:color="auto" w:fill="auto"/>
                  <w:vAlign w:val="center"/>
                </w:tcPr>
                <w:p w:rsidR="009675F5" w:rsidRPr="00BB0A79" w:rsidRDefault="009675F5"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9675F5" w:rsidRPr="00BB0A79" w:rsidRDefault="009675F5" w:rsidP="00D07E1E">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D07E1E">
              <w:trPr>
                <w:jc w:val="center"/>
              </w:trPr>
              <w:tc>
                <w:tcPr>
                  <w:tcW w:w="1773" w:type="dxa"/>
                  <w:tcBorders>
                    <w:bottom w:val="single" w:sz="4" w:space="0" w:color="auto"/>
                  </w:tcBorders>
                  <w:shd w:val="clear" w:color="auto" w:fill="auto"/>
                  <w:vAlign w:val="center"/>
                </w:tcPr>
                <w:p w:rsidR="009675F5" w:rsidRPr="00BB0A79" w:rsidRDefault="009675F5"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9675F5" w:rsidRPr="00BB0A79" w:rsidRDefault="009675F5" w:rsidP="00D07E1E">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安城七夕まつりを展開し、短期間のイベントに終わらせるのではなく、年間を通じたにぎわいの創出、交流人口の増加を図るため、短冊ロードを常設し、「願いごと、日本一。」をキーワードに願いごとの聖地のPR活動を行う。また、七夕まつりの公式キャラクターである「きーぼー」のブランド化を行う。</w:t>
                  </w:r>
                </w:p>
              </w:tc>
            </w:tr>
            <w:tr w:rsidR="00BB0A79" w:rsidRPr="00BB0A79" w:rsidTr="00D07E1E">
              <w:trPr>
                <w:jc w:val="center"/>
              </w:trPr>
              <w:tc>
                <w:tcPr>
                  <w:tcW w:w="1773" w:type="dxa"/>
                  <w:shd w:val="clear" w:color="auto" w:fill="auto"/>
                  <w:vAlign w:val="center"/>
                </w:tcPr>
                <w:p w:rsidR="009675F5" w:rsidRPr="00BB0A79" w:rsidRDefault="009675F5"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9675F5" w:rsidRPr="00BB0A79" w:rsidRDefault="009675F5" w:rsidP="00D07E1E">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w:t>
                  </w:r>
                  <w:r w:rsidR="009763D9" w:rsidRPr="00BB0A79">
                    <w:rPr>
                      <w:rFonts w:ascii="HG丸ｺﾞｼｯｸM-PRO" w:eastAsia="HG丸ｺﾞｼｯｸM-PRO" w:hAnsi="ＭＳ 明朝" w:hint="eastAsia"/>
                      <w:bCs/>
                      <w:color w:val="000000" w:themeColor="text1"/>
                      <w:sz w:val="20"/>
                    </w:rPr>
                    <w:t>きーぼー誕生祭など七夕神社において願いごとイベントを計5回実施した</w:t>
                  </w:r>
                  <w:r w:rsidRPr="00BB0A79">
                    <w:rPr>
                      <w:rFonts w:ascii="HG丸ｺﾞｼｯｸM-PRO" w:eastAsia="HG丸ｺﾞｼｯｸM-PRO" w:hAnsi="ＭＳ 明朝" w:hint="eastAsia"/>
                      <w:bCs/>
                      <w:color w:val="000000" w:themeColor="text1"/>
                      <w:sz w:val="20"/>
                    </w:rPr>
                    <w:t>。</w:t>
                  </w:r>
                  <w:r w:rsidR="009763D9" w:rsidRPr="00BB0A79">
                    <w:rPr>
                      <w:rFonts w:ascii="HG丸ｺﾞｼｯｸM-PRO" w:eastAsia="HG丸ｺﾞｼｯｸM-PRO" w:hAnsi="ＭＳ 明朝" w:hint="eastAsia"/>
                      <w:bCs/>
                      <w:color w:val="000000" w:themeColor="text1"/>
                      <w:sz w:val="20"/>
                    </w:rPr>
                    <w:t>平成27年度は七夕神社のパワースポット化により注力し、各イベントを通して願い事の聖地のＰＲ活動を行う</w:t>
                  </w:r>
                  <w:r w:rsidR="008E58C5" w:rsidRPr="00BB0A79">
                    <w:rPr>
                      <w:rFonts w:ascii="HG丸ｺﾞｼｯｸM-PRO" w:eastAsia="HG丸ｺﾞｼｯｸM-PRO" w:hAnsi="ＭＳ 明朝" w:hint="eastAsia"/>
                      <w:bCs/>
                      <w:color w:val="000000" w:themeColor="text1"/>
                      <w:sz w:val="20"/>
                    </w:rPr>
                    <w:t>ことで</w:t>
                  </w:r>
                  <w:r w:rsidR="008E58C5" w:rsidRPr="00BB0A79">
                    <w:rPr>
                      <w:rFonts w:ascii="HG丸ｺﾞｼｯｸM-PRO" w:eastAsia="HG丸ｺﾞｼｯｸM-PRO" w:hAnsi="ＭＳ Ｐ明朝" w:hint="eastAsia"/>
                      <w:color w:val="000000" w:themeColor="text1"/>
                      <w:sz w:val="20"/>
                      <w:szCs w:val="20"/>
                    </w:rPr>
                    <w:t>年間を通じたにぎわいの創出、交流人口の増加を図る</w:t>
                  </w:r>
                  <w:r w:rsidR="009763D9" w:rsidRPr="00BB0A79">
                    <w:rPr>
                      <w:rFonts w:ascii="HG丸ｺﾞｼｯｸM-PRO" w:eastAsia="HG丸ｺﾞｼｯｸM-PRO" w:hAnsi="ＭＳ 明朝" w:hint="eastAsia"/>
                      <w:bCs/>
                      <w:color w:val="000000" w:themeColor="text1"/>
                      <w:sz w:val="20"/>
                    </w:rPr>
                    <w:t>。</w:t>
                  </w:r>
                </w:p>
              </w:tc>
            </w:tr>
          </w:tbl>
          <w:p w:rsidR="009675F5" w:rsidRPr="00BB0A79" w:rsidRDefault="009675F5" w:rsidP="007B3AC2">
            <w:pPr>
              <w:rPr>
                <w:rFonts w:ascii="ＭＳ ゴシック" w:hAnsi="ＭＳ ゴシック"/>
                <w:bCs/>
                <w:color w:val="000000" w:themeColor="text1"/>
                <w:sz w:val="24"/>
              </w:rPr>
            </w:pPr>
          </w:p>
          <w:p w:rsidR="009763D9" w:rsidRPr="00BB0A79" w:rsidRDefault="009763D9" w:rsidP="009763D9">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④．安城七夕まつり事業（七夕まつり協賛会）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07E1E">
              <w:trPr>
                <w:jc w:val="center"/>
              </w:trPr>
              <w:tc>
                <w:tcPr>
                  <w:tcW w:w="1773" w:type="dxa"/>
                  <w:tcBorders>
                    <w:bottom w:val="single" w:sz="4" w:space="0" w:color="auto"/>
                  </w:tcBorders>
                  <w:shd w:val="clear" w:color="auto" w:fill="auto"/>
                  <w:vAlign w:val="center"/>
                </w:tcPr>
                <w:p w:rsidR="009763D9" w:rsidRPr="00BB0A79" w:rsidRDefault="009763D9"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9763D9" w:rsidRPr="00BB0A79" w:rsidRDefault="009763D9" w:rsidP="00D07E1E">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D07E1E">
              <w:trPr>
                <w:jc w:val="center"/>
              </w:trPr>
              <w:tc>
                <w:tcPr>
                  <w:tcW w:w="1773" w:type="dxa"/>
                  <w:tcBorders>
                    <w:bottom w:val="single" w:sz="4" w:space="0" w:color="auto"/>
                  </w:tcBorders>
                  <w:shd w:val="clear" w:color="auto" w:fill="auto"/>
                  <w:vAlign w:val="center"/>
                </w:tcPr>
                <w:p w:rsidR="009763D9" w:rsidRPr="00BB0A79" w:rsidRDefault="009763D9"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9763D9" w:rsidRPr="00BB0A79" w:rsidRDefault="009763D9" w:rsidP="00D07E1E">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「願いごと、日本一。」を目指す安城七夕まつりに対し補助を行う。それにより、にぎわいの創出、交流人口の増加を図る。</w:t>
                  </w:r>
                </w:p>
              </w:tc>
            </w:tr>
            <w:tr w:rsidR="00BB0A79" w:rsidRPr="00BB0A79" w:rsidTr="00D07E1E">
              <w:trPr>
                <w:jc w:val="center"/>
              </w:trPr>
              <w:tc>
                <w:tcPr>
                  <w:tcW w:w="1773" w:type="dxa"/>
                  <w:shd w:val="clear" w:color="auto" w:fill="auto"/>
                  <w:vAlign w:val="center"/>
                </w:tcPr>
                <w:p w:rsidR="009763D9" w:rsidRPr="00BB0A79" w:rsidRDefault="009763D9"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9763D9" w:rsidRPr="00BB0A79" w:rsidRDefault="009763D9" w:rsidP="00D07E1E">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w:t>
                  </w:r>
                  <w:r w:rsidR="00D07E1E" w:rsidRPr="00BB0A79">
                    <w:rPr>
                      <w:rFonts w:ascii="HG丸ｺﾞｼｯｸM-PRO" w:eastAsia="HG丸ｺﾞｼｯｸM-PRO" w:hAnsi="ＭＳ 明朝" w:hint="eastAsia"/>
                      <w:bCs/>
                      <w:color w:val="000000" w:themeColor="text1"/>
                      <w:sz w:val="20"/>
                    </w:rPr>
                    <w:t>8月1日から3日にかけて開催し、来場者数は102万人だった。平成27年度は8月7日から9日にかけて開催する</w:t>
                  </w:r>
                  <w:r w:rsidR="008E58C5" w:rsidRPr="00BB0A79">
                    <w:rPr>
                      <w:rFonts w:ascii="HG丸ｺﾞｼｯｸM-PRO" w:eastAsia="HG丸ｺﾞｼｯｸM-PRO" w:hAnsi="ＭＳ 明朝" w:hint="eastAsia"/>
                      <w:bCs/>
                      <w:color w:val="000000" w:themeColor="text1"/>
                      <w:sz w:val="20"/>
                    </w:rPr>
                    <w:t>ことで</w:t>
                  </w:r>
                  <w:r w:rsidR="008E58C5" w:rsidRPr="00BB0A79">
                    <w:rPr>
                      <w:rFonts w:ascii="HG丸ｺﾞｼｯｸM-PRO" w:eastAsia="HG丸ｺﾞｼｯｸM-PRO" w:hAnsi="ＭＳ Ｐ明朝" w:hint="eastAsia"/>
                      <w:color w:val="000000" w:themeColor="text1"/>
                      <w:sz w:val="20"/>
                      <w:szCs w:val="20"/>
                    </w:rPr>
                    <w:t>にぎわいの創出、交流人口の増加を図る</w:t>
                  </w:r>
                  <w:r w:rsidR="00D07E1E" w:rsidRPr="00BB0A79">
                    <w:rPr>
                      <w:rFonts w:ascii="HG丸ｺﾞｼｯｸM-PRO" w:eastAsia="HG丸ｺﾞｼｯｸM-PRO" w:hAnsi="ＭＳ 明朝" w:hint="eastAsia"/>
                      <w:bCs/>
                      <w:color w:val="000000" w:themeColor="text1"/>
                      <w:sz w:val="20"/>
                    </w:rPr>
                    <w:t>。</w:t>
                  </w:r>
                </w:p>
              </w:tc>
            </w:tr>
          </w:tbl>
          <w:p w:rsidR="009763D9" w:rsidRPr="00BB0A79" w:rsidRDefault="009763D9" w:rsidP="007B3AC2">
            <w:pPr>
              <w:rPr>
                <w:rFonts w:ascii="ＭＳ ゴシック" w:hAnsi="ＭＳ ゴシック"/>
                <w:bCs/>
                <w:color w:val="000000" w:themeColor="text1"/>
                <w:sz w:val="24"/>
              </w:rPr>
            </w:pPr>
          </w:p>
          <w:p w:rsidR="00D07E1E" w:rsidRPr="00BB0A79" w:rsidRDefault="00D07E1E"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④．中心市街地共同事業（安城サンクスフェスティバル）（安城中央商店街連盟）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07E1E">
              <w:trPr>
                <w:jc w:val="center"/>
              </w:trPr>
              <w:tc>
                <w:tcPr>
                  <w:tcW w:w="1773" w:type="dxa"/>
                  <w:tcBorders>
                    <w:bottom w:val="single" w:sz="4" w:space="0" w:color="auto"/>
                  </w:tcBorders>
                  <w:shd w:val="clear" w:color="auto" w:fill="auto"/>
                  <w:vAlign w:val="center"/>
                </w:tcPr>
                <w:p w:rsidR="00D07E1E" w:rsidRPr="00BB0A79" w:rsidRDefault="00D07E1E"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D07E1E" w:rsidRPr="00BB0A79" w:rsidRDefault="00D07E1E" w:rsidP="00D07E1E">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平成26年度【完了】</w:t>
                  </w:r>
                </w:p>
              </w:tc>
            </w:tr>
            <w:tr w:rsidR="00BB0A79" w:rsidRPr="00BB0A79" w:rsidTr="00D07E1E">
              <w:trPr>
                <w:jc w:val="center"/>
              </w:trPr>
              <w:tc>
                <w:tcPr>
                  <w:tcW w:w="1773" w:type="dxa"/>
                  <w:tcBorders>
                    <w:bottom w:val="single" w:sz="4" w:space="0" w:color="auto"/>
                  </w:tcBorders>
                  <w:shd w:val="clear" w:color="auto" w:fill="auto"/>
                  <w:vAlign w:val="center"/>
                </w:tcPr>
                <w:p w:rsidR="00D07E1E" w:rsidRPr="00BB0A79" w:rsidRDefault="00D07E1E"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D07E1E" w:rsidRPr="00BB0A79" w:rsidRDefault="00D07E1E" w:rsidP="00D07E1E">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日常の安城のまちに、商店街や町内会、高校生をはじめ様々な市民団体・グループが参加し、体感する安城サンクスフェスティバルを開催する。それにより、にぎわいの創出、交流人口の増加を図る。</w:t>
                  </w:r>
                </w:p>
              </w:tc>
            </w:tr>
            <w:tr w:rsidR="00BB0A79" w:rsidRPr="00BB0A79" w:rsidTr="00D07E1E">
              <w:trPr>
                <w:jc w:val="center"/>
              </w:trPr>
              <w:tc>
                <w:tcPr>
                  <w:tcW w:w="1773" w:type="dxa"/>
                  <w:shd w:val="clear" w:color="auto" w:fill="auto"/>
                  <w:vAlign w:val="center"/>
                </w:tcPr>
                <w:p w:rsidR="00D07E1E" w:rsidRPr="00BB0A79" w:rsidRDefault="00D07E1E" w:rsidP="00D07E1E">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D07E1E" w:rsidRPr="00BB0A79" w:rsidRDefault="00D07E1E" w:rsidP="00D07E1E">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平成２６年度は１０月２５日に「まちを遊ぼう」をテーマに</w:t>
                  </w:r>
                  <w:r w:rsidR="00135BD3" w:rsidRPr="00BB0A79">
                    <w:rPr>
                      <w:rFonts w:ascii="HG丸ｺﾞｼｯｸM-PRO" w:eastAsia="HG丸ｺﾞｼｯｸM-PRO" w:hAnsi="ＭＳ 明朝" w:hint="eastAsia"/>
                      <w:bCs/>
                      <w:color w:val="000000" w:themeColor="text1"/>
                      <w:sz w:val="20"/>
                    </w:rPr>
                    <w:t>逸品スタンプラリーや箱ずしのＰＲなどを実施</w:t>
                  </w:r>
                  <w:r w:rsidR="00C216E3" w:rsidRPr="00BB0A79">
                    <w:rPr>
                      <w:rFonts w:ascii="HG丸ｺﾞｼｯｸM-PRO" w:eastAsia="HG丸ｺﾞｼｯｸM-PRO" w:hAnsi="ＭＳ 明朝" w:hint="eastAsia"/>
                      <w:bCs/>
                      <w:color w:val="000000" w:themeColor="text1"/>
                      <w:sz w:val="20"/>
                    </w:rPr>
                    <w:t>し、</w:t>
                  </w:r>
                  <w:r w:rsidR="00C216E3" w:rsidRPr="00BB0A79">
                    <w:rPr>
                      <w:rFonts w:ascii="HG丸ｺﾞｼｯｸM-PRO" w:eastAsia="HG丸ｺﾞｼｯｸM-PRO" w:hAnsi="ＭＳ Ｐ明朝" w:hint="eastAsia"/>
                      <w:color w:val="000000" w:themeColor="text1"/>
                      <w:sz w:val="20"/>
                      <w:szCs w:val="20"/>
                    </w:rPr>
                    <w:t>にぎわいの創出、交流人口の増加を図ることで</w:t>
                  </w:r>
                  <w:r w:rsidR="004C6849" w:rsidRPr="00BB0A79">
                    <w:rPr>
                      <w:rFonts w:ascii="HG丸ｺﾞｼｯｸM-PRO" w:eastAsia="HG丸ｺﾞｼｯｸM-PRO" w:hAnsi="ＭＳ Ｐ明朝" w:hint="eastAsia"/>
                      <w:color w:val="000000" w:themeColor="text1"/>
                      <w:sz w:val="20"/>
                      <w:szCs w:val="20"/>
                    </w:rPr>
                    <w:t>、５７人の市民</w:t>
                  </w:r>
                  <w:r w:rsidR="00C216E3" w:rsidRPr="00BB0A79">
                    <w:rPr>
                      <w:rFonts w:ascii="HG丸ｺﾞｼｯｸM-PRO" w:eastAsia="HG丸ｺﾞｼｯｸM-PRO" w:hAnsi="ＭＳ Ｐ明朝" w:hint="eastAsia"/>
                      <w:color w:val="000000" w:themeColor="text1"/>
                      <w:sz w:val="20"/>
                      <w:szCs w:val="20"/>
                    </w:rPr>
                    <w:t>の参加につながった</w:t>
                  </w:r>
                  <w:r w:rsidR="00135BD3" w:rsidRPr="00BB0A79">
                    <w:rPr>
                      <w:rFonts w:ascii="HG丸ｺﾞｼｯｸM-PRO" w:eastAsia="HG丸ｺﾞｼｯｸM-PRO" w:hAnsi="ＭＳ 明朝" w:hint="eastAsia"/>
                      <w:bCs/>
                      <w:color w:val="000000" w:themeColor="text1"/>
                      <w:sz w:val="20"/>
                    </w:rPr>
                    <w:t>。平成26年度で安城サンクスフェスティバルは終了となった。</w:t>
                  </w:r>
                </w:p>
              </w:tc>
            </w:tr>
          </w:tbl>
          <w:p w:rsidR="00D07E1E" w:rsidRPr="00BB0A79" w:rsidRDefault="00D07E1E" w:rsidP="007B3AC2">
            <w:pPr>
              <w:rPr>
                <w:rFonts w:ascii="ＭＳ ゴシック" w:hAnsi="ＭＳ ゴシック"/>
                <w:bCs/>
                <w:color w:val="000000" w:themeColor="text1"/>
                <w:sz w:val="24"/>
              </w:rPr>
            </w:pPr>
          </w:p>
          <w:p w:rsidR="00135BD3" w:rsidRPr="00BB0A79" w:rsidRDefault="00135BD3" w:rsidP="00135BD3">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⑤．まちなか学びと発見ウォーキング事業（安城市）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62C1C">
              <w:trPr>
                <w:jc w:val="center"/>
              </w:trPr>
              <w:tc>
                <w:tcPr>
                  <w:tcW w:w="1773" w:type="dxa"/>
                  <w:tcBorders>
                    <w:bottom w:val="single" w:sz="4" w:space="0" w:color="auto"/>
                  </w:tcBorders>
                  <w:shd w:val="clear" w:color="auto" w:fill="auto"/>
                  <w:vAlign w:val="center"/>
                </w:tcPr>
                <w:p w:rsidR="00135BD3" w:rsidRPr="00BB0A79" w:rsidRDefault="00135BD3"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135BD3" w:rsidRPr="00BB0A79" w:rsidRDefault="00135BD3" w:rsidP="00D62C1C">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未設定【</w:t>
                  </w:r>
                  <w:r w:rsidR="003F3E06" w:rsidRPr="00BB0A79">
                    <w:rPr>
                      <w:rFonts w:ascii="HG丸ｺﾞｼｯｸM-PRO" w:eastAsia="HG丸ｺﾞｼｯｸM-PRO" w:hint="eastAsia"/>
                      <w:color w:val="000000" w:themeColor="text1"/>
                      <w:sz w:val="20"/>
                    </w:rPr>
                    <w:t>実施中</w:t>
                  </w:r>
                  <w:r w:rsidRPr="00BB0A79">
                    <w:rPr>
                      <w:rFonts w:ascii="HG丸ｺﾞｼｯｸM-PRO" w:eastAsia="HG丸ｺﾞｼｯｸM-PRO" w:hint="eastAsia"/>
                      <w:color w:val="000000" w:themeColor="text1"/>
                      <w:sz w:val="20"/>
                    </w:rPr>
                    <w:t>】</w:t>
                  </w:r>
                </w:p>
              </w:tc>
            </w:tr>
            <w:tr w:rsidR="00BB0A79" w:rsidRPr="00BB0A79" w:rsidTr="00D62C1C">
              <w:trPr>
                <w:jc w:val="center"/>
              </w:trPr>
              <w:tc>
                <w:tcPr>
                  <w:tcW w:w="1773" w:type="dxa"/>
                  <w:tcBorders>
                    <w:bottom w:val="single" w:sz="4" w:space="0" w:color="auto"/>
                  </w:tcBorders>
                  <w:shd w:val="clear" w:color="auto" w:fill="auto"/>
                  <w:vAlign w:val="center"/>
                </w:tcPr>
                <w:p w:rsidR="00135BD3" w:rsidRPr="00BB0A79" w:rsidRDefault="00135BD3"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135BD3" w:rsidRPr="00BB0A79" w:rsidRDefault="00135BD3" w:rsidP="00D62C1C">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まちなかの歴史ポイント、名物商店巡りなど、歴史あり、発見あり、グルメありの１日ウォーキングコースを複数設定し、定期的にボランティアガイドによりウォーキングツアーを実施する。それにより、交流人口の増加を図る。</w:t>
                  </w:r>
                </w:p>
              </w:tc>
            </w:tr>
            <w:tr w:rsidR="00BB0A79" w:rsidRPr="00BB0A79" w:rsidTr="00D62C1C">
              <w:trPr>
                <w:jc w:val="center"/>
              </w:trPr>
              <w:tc>
                <w:tcPr>
                  <w:tcW w:w="1773" w:type="dxa"/>
                  <w:shd w:val="clear" w:color="auto" w:fill="auto"/>
                  <w:vAlign w:val="center"/>
                </w:tcPr>
                <w:p w:rsidR="00135BD3" w:rsidRPr="00BB0A79" w:rsidRDefault="00135BD3"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135BD3" w:rsidRPr="00BB0A79" w:rsidRDefault="00135BD3" w:rsidP="00787780">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平成２６年度は㈱安城スタイルと委託契約し、中心市街地活性化イベントとして</w:t>
                  </w:r>
                  <w:r w:rsidR="00A71CF6" w:rsidRPr="00BB0A79">
                    <w:rPr>
                      <w:rFonts w:ascii="HG丸ｺﾞｼｯｸM-PRO" w:eastAsia="HG丸ｺﾞｼｯｸM-PRO" w:hAnsi="ＭＳ 明朝" w:hint="eastAsia"/>
                      <w:bCs/>
                      <w:color w:val="000000" w:themeColor="text1"/>
                      <w:sz w:val="20"/>
                    </w:rPr>
                    <w:t>毎週土曜日に</w:t>
                  </w:r>
                  <w:r w:rsidRPr="00BB0A79">
                    <w:rPr>
                      <w:rFonts w:ascii="HG丸ｺﾞｼｯｸM-PRO" w:eastAsia="HG丸ｺﾞｼｯｸM-PRO" w:hAnsi="ＭＳ 明朝" w:hint="eastAsia"/>
                      <w:bCs/>
                      <w:color w:val="000000" w:themeColor="text1"/>
                      <w:sz w:val="20"/>
                    </w:rPr>
                    <w:t>「まちなか発見!!クイズラリー」を実施した。</w:t>
                  </w:r>
                  <w:r w:rsidR="00A71CF6" w:rsidRPr="00BB0A79">
                    <w:rPr>
                      <w:rFonts w:ascii="HG丸ｺﾞｼｯｸM-PRO" w:eastAsia="HG丸ｺﾞｼｯｸM-PRO" w:hAnsi="ＭＳ 明朝" w:hint="eastAsia"/>
                      <w:bCs/>
                      <w:color w:val="000000" w:themeColor="text1"/>
                      <w:sz w:val="20"/>
                    </w:rPr>
                    <w:t>平成27年度も継続して実施する</w:t>
                  </w:r>
                  <w:r w:rsidR="00787780" w:rsidRPr="00BB0A79">
                    <w:rPr>
                      <w:rFonts w:ascii="HG丸ｺﾞｼｯｸM-PRO" w:eastAsia="HG丸ｺﾞｼｯｸM-PRO" w:hAnsi="ＭＳ 明朝" w:hint="eastAsia"/>
                      <w:bCs/>
                      <w:color w:val="000000" w:themeColor="text1"/>
                      <w:sz w:val="20"/>
                    </w:rPr>
                    <w:t>ことで</w:t>
                  </w:r>
                  <w:r w:rsidR="00787780" w:rsidRPr="00BB0A79">
                    <w:rPr>
                      <w:rFonts w:ascii="HG丸ｺﾞｼｯｸM-PRO" w:eastAsia="HG丸ｺﾞｼｯｸM-PRO" w:hAnsi="ＭＳ Ｐ明朝" w:hint="eastAsia"/>
                      <w:color w:val="000000" w:themeColor="text1"/>
                      <w:sz w:val="20"/>
                      <w:szCs w:val="20"/>
                    </w:rPr>
                    <w:t>交流人口の増加を図る</w:t>
                  </w:r>
                  <w:r w:rsidR="00A71CF6" w:rsidRPr="00BB0A79">
                    <w:rPr>
                      <w:rFonts w:ascii="HG丸ｺﾞｼｯｸM-PRO" w:eastAsia="HG丸ｺﾞｼｯｸM-PRO" w:hAnsi="ＭＳ 明朝" w:hint="eastAsia"/>
                      <w:bCs/>
                      <w:color w:val="000000" w:themeColor="text1"/>
                      <w:sz w:val="20"/>
                    </w:rPr>
                    <w:t>。</w:t>
                  </w:r>
                </w:p>
              </w:tc>
            </w:tr>
          </w:tbl>
          <w:p w:rsidR="00135BD3" w:rsidRPr="00BB0A79" w:rsidRDefault="00135BD3" w:rsidP="007B3AC2">
            <w:pPr>
              <w:rPr>
                <w:rFonts w:ascii="ＭＳ ゴシック" w:hAnsi="ＭＳ ゴシック"/>
                <w:bCs/>
                <w:color w:val="000000" w:themeColor="text1"/>
                <w:sz w:val="24"/>
              </w:rPr>
            </w:pPr>
          </w:p>
          <w:p w:rsidR="00A71CF6" w:rsidRPr="00BB0A79" w:rsidRDefault="00A71CF6"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lastRenderedPageBreak/>
              <w:t xml:space="preserve">●目標達成の見通し及び今後の対策 </w:t>
            </w:r>
          </w:p>
          <w:p w:rsidR="00135BD3" w:rsidRPr="00BB0A79" w:rsidRDefault="00A71CF6" w:rsidP="00A73818">
            <w:pPr>
              <w:ind w:left="240" w:hangingChars="100" w:hanging="240"/>
              <w:rPr>
                <w:rFonts w:ascii="HG丸ｺﾞｼｯｸM-PRO" w:eastAsia="HG丸ｺﾞｼｯｸM-PRO" w:hAnsi="HG丸ｺﾞｼｯｸM-PRO"/>
                <w:color w:val="000000" w:themeColor="text1"/>
                <w:szCs w:val="22"/>
              </w:rPr>
            </w:pPr>
            <w:r w:rsidRPr="00BB0A79">
              <w:rPr>
                <w:rFonts w:ascii="HG丸ｺﾞｼｯｸM-PRO" w:eastAsia="HG丸ｺﾞｼｯｸM-PRO" w:hAnsi="HG丸ｺﾞｼｯｸM-PRO" w:hint="eastAsia"/>
                <w:color w:val="000000" w:themeColor="text1"/>
                <w:sz w:val="24"/>
              </w:rPr>
              <w:t xml:space="preserve">　</w:t>
            </w:r>
            <w:r w:rsidR="004E6745" w:rsidRPr="00BB0A79">
              <w:rPr>
                <w:rFonts w:ascii="HG丸ｺﾞｼｯｸM-PRO" w:eastAsia="HG丸ｺﾞｼｯｸM-PRO" w:hAnsi="HG丸ｺﾞｼｯｸM-PRO" w:hint="eastAsia"/>
                <w:color w:val="000000" w:themeColor="text1"/>
                <w:sz w:val="24"/>
              </w:rPr>
              <w:t xml:space="preserve">　</w:t>
            </w:r>
            <w:r w:rsidRPr="00BB0A79">
              <w:rPr>
                <w:rFonts w:ascii="HG丸ｺﾞｼｯｸM-PRO" w:eastAsia="HG丸ｺﾞｼｯｸM-PRO" w:hAnsi="HG丸ｺﾞｼｯｸM-PRO" w:hint="eastAsia"/>
                <w:color w:val="000000" w:themeColor="text1"/>
                <w:sz w:val="20"/>
                <w:szCs w:val="20"/>
              </w:rPr>
              <w:t>平成２６年度の活性化事業に</w:t>
            </w:r>
            <w:r w:rsidR="00922BD2" w:rsidRPr="00BB0A79">
              <w:rPr>
                <w:rFonts w:ascii="HG丸ｺﾞｼｯｸM-PRO" w:eastAsia="HG丸ｺﾞｼｯｸM-PRO" w:hAnsi="HG丸ｺﾞｼｯｸM-PRO" w:hint="eastAsia"/>
                <w:color w:val="000000" w:themeColor="text1"/>
                <w:sz w:val="20"/>
                <w:szCs w:val="20"/>
              </w:rPr>
              <w:t>参加した市民の数は</w:t>
            </w:r>
            <w:r w:rsidR="004E6745" w:rsidRPr="00BB0A79">
              <w:rPr>
                <w:rFonts w:ascii="HG丸ｺﾞｼｯｸM-PRO" w:eastAsia="HG丸ｺﾞｼｯｸM-PRO" w:hAnsi="HG丸ｺﾞｼｯｸM-PRO" w:hint="eastAsia"/>
                <w:color w:val="000000" w:themeColor="text1"/>
                <w:sz w:val="20"/>
                <w:szCs w:val="20"/>
              </w:rPr>
              <w:t>既に目標値に達しており、また、</w:t>
            </w:r>
            <w:r w:rsidR="004E6745" w:rsidRPr="00BB0A79">
              <w:rPr>
                <w:rFonts w:ascii="HG丸ｺﾞｼｯｸM-PRO" w:eastAsia="HG丸ｺﾞｼｯｸM-PRO" w:hAnsi="ＭＳ 明朝" w:cs="ＭＳ ゴシック" w:hint="eastAsia"/>
                <w:color w:val="000000" w:themeColor="text1"/>
                <w:kern w:val="0"/>
                <w:sz w:val="20"/>
                <w:szCs w:val="20"/>
              </w:rPr>
              <w:t>主要事業は順調に進捗しているため、目標達成は可能と思われる</w:t>
            </w:r>
            <w:r w:rsidR="00922BD2" w:rsidRPr="00BB0A79">
              <w:rPr>
                <w:rFonts w:ascii="HG丸ｺﾞｼｯｸM-PRO" w:eastAsia="HG丸ｺﾞｼｯｸM-PRO" w:hAnsi="HG丸ｺﾞｼｯｸM-PRO" w:hint="eastAsia"/>
                <w:color w:val="000000" w:themeColor="text1"/>
                <w:sz w:val="20"/>
                <w:szCs w:val="20"/>
              </w:rPr>
              <w:t>。今後については、</w:t>
            </w:r>
            <w:r w:rsidR="00132756" w:rsidRPr="00BB0A79">
              <w:rPr>
                <w:rFonts w:ascii="HG丸ｺﾞｼｯｸM-PRO" w:eastAsia="HG丸ｺﾞｼｯｸM-PRO" w:hAnsi="HG丸ｺﾞｼｯｸM-PRO" w:hint="eastAsia"/>
                <w:color w:val="000000" w:themeColor="text1"/>
                <w:sz w:val="20"/>
                <w:szCs w:val="20"/>
              </w:rPr>
              <w:t>七夕まつりにおいてゴミかごボランティアなどのボランティア以外にも市民参加の枠を広げ、市民総参加型のイベントとして更なる発展を図る</w:t>
            </w:r>
            <w:r w:rsidRPr="00BB0A79">
              <w:rPr>
                <w:rFonts w:ascii="HG丸ｺﾞｼｯｸM-PRO" w:eastAsia="HG丸ｺﾞｼｯｸM-PRO" w:hAnsi="HG丸ｺﾞｼｯｸM-PRO" w:hint="eastAsia"/>
                <w:color w:val="000000" w:themeColor="text1"/>
                <w:sz w:val="20"/>
                <w:szCs w:val="20"/>
              </w:rPr>
              <w:t>ことで更なる参加者数の増加</w:t>
            </w:r>
            <w:r w:rsidR="004E6745" w:rsidRPr="00BB0A79">
              <w:rPr>
                <w:rFonts w:ascii="HG丸ｺﾞｼｯｸM-PRO" w:eastAsia="HG丸ｺﾞｼｯｸM-PRO" w:hAnsi="HG丸ｺﾞｼｯｸM-PRO" w:hint="eastAsia"/>
                <w:color w:val="000000" w:themeColor="text1"/>
                <w:sz w:val="20"/>
                <w:szCs w:val="20"/>
              </w:rPr>
              <w:t>を目指していきたい</w:t>
            </w:r>
            <w:r w:rsidRPr="00BB0A79">
              <w:rPr>
                <w:rFonts w:ascii="HG丸ｺﾞｼｯｸM-PRO" w:eastAsia="HG丸ｺﾞｼｯｸM-PRO" w:hAnsi="HG丸ｺﾞｼｯｸM-PRO" w:hint="eastAsia"/>
                <w:color w:val="000000" w:themeColor="text1"/>
                <w:sz w:val="20"/>
                <w:szCs w:val="20"/>
              </w:rPr>
              <w:t>。</w:t>
            </w:r>
          </w:p>
          <w:p w:rsidR="00135BD3" w:rsidRPr="00BB0A79" w:rsidRDefault="00135BD3" w:rsidP="007B3AC2">
            <w:pPr>
              <w:rPr>
                <w:rFonts w:ascii="HG丸ｺﾞｼｯｸM-PRO" w:eastAsia="HG丸ｺﾞｼｯｸM-PRO" w:hAnsi="HG丸ｺﾞｼｯｸM-PRO"/>
                <w:color w:val="000000" w:themeColor="text1"/>
                <w:sz w:val="24"/>
              </w:rPr>
            </w:pPr>
          </w:p>
          <w:p w:rsidR="00135BD3" w:rsidRPr="00BB0A79" w:rsidRDefault="00135BD3" w:rsidP="007B3AC2">
            <w:pPr>
              <w:rPr>
                <w:rFonts w:ascii="ＭＳ ゴシック" w:hAnsi="ＭＳ ゴシック"/>
                <w:color w:val="000000" w:themeColor="text1"/>
                <w:sz w:val="24"/>
              </w:rPr>
            </w:pPr>
          </w:p>
          <w:p w:rsidR="00135BD3" w:rsidRPr="00BB0A79" w:rsidRDefault="00135BD3" w:rsidP="007B3AC2">
            <w:pPr>
              <w:rPr>
                <w:rFonts w:ascii="ＭＳ ゴシック" w:hAnsi="ＭＳ ゴシック"/>
                <w:color w:val="000000" w:themeColor="text1"/>
                <w:sz w:val="24"/>
              </w:rPr>
            </w:pPr>
          </w:p>
          <w:p w:rsidR="00135BD3" w:rsidRPr="00BB0A79" w:rsidRDefault="00135BD3" w:rsidP="007B3AC2">
            <w:pPr>
              <w:rPr>
                <w:rFonts w:ascii="ＭＳ ゴシック" w:hAnsi="ＭＳ ゴシック"/>
                <w:color w:val="000000" w:themeColor="text1"/>
                <w:sz w:val="24"/>
              </w:rPr>
            </w:pPr>
          </w:p>
          <w:p w:rsidR="00135BD3" w:rsidRPr="00BB0A79" w:rsidRDefault="00135BD3" w:rsidP="007B3AC2">
            <w:pPr>
              <w:rPr>
                <w:rFonts w:ascii="ＭＳ ゴシック" w:hAnsi="ＭＳ ゴシック"/>
                <w:color w:val="000000" w:themeColor="text1"/>
                <w:sz w:val="24"/>
              </w:rPr>
            </w:pPr>
          </w:p>
          <w:p w:rsidR="00135BD3" w:rsidRPr="00BB0A79" w:rsidRDefault="00135BD3" w:rsidP="007B3AC2">
            <w:pPr>
              <w:rPr>
                <w:rFonts w:ascii="ＭＳ ゴシック" w:hAnsi="ＭＳ ゴシック"/>
                <w:color w:val="000000" w:themeColor="text1"/>
                <w:sz w:val="24"/>
              </w:rPr>
            </w:pPr>
          </w:p>
          <w:p w:rsidR="00135BD3" w:rsidRPr="00BB0A79" w:rsidRDefault="00135BD3" w:rsidP="007B3AC2">
            <w:pPr>
              <w:rPr>
                <w:rFonts w:ascii="ＭＳ ゴシック" w:hAnsi="ＭＳ ゴシック"/>
                <w:color w:val="000000" w:themeColor="text1"/>
                <w:sz w:val="24"/>
              </w:rPr>
            </w:pPr>
          </w:p>
          <w:p w:rsidR="00135BD3" w:rsidRPr="00BB0A79" w:rsidRDefault="00135BD3"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922BD2" w:rsidRPr="00BB0A79" w:rsidRDefault="00922BD2" w:rsidP="007B3AC2">
            <w:pPr>
              <w:rPr>
                <w:rFonts w:ascii="ＭＳ ゴシック" w:hAnsi="ＭＳ ゴシック"/>
                <w:color w:val="000000" w:themeColor="text1"/>
                <w:sz w:val="24"/>
              </w:rPr>
            </w:pPr>
          </w:p>
          <w:p w:rsidR="00A71CF6" w:rsidRPr="00BB0A79" w:rsidRDefault="00A71CF6" w:rsidP="007B3AC2">
            <w:pPr>
              <w:rPr>
                <w:rFonts w:ascii="ＭＳ ゴシック" w:hAnsi="ＭＳ ゴシック"/>
                <w:color w:val="000000" w:themeColor="text1"/>
                <w:sz w:val="24"/>
              </w:rPr>
            </w:pPr>
          </w:p>
          <w:p w:rsidR="004E6745" w:rsidRPr="00BB0A79" w:rsidRDefault="004E6745" w:rsidP="007B3AC2">
            <w:pPr>
              <w:rPr>
                <w:rFonts w:ascii="ＭＳ ゴシック" w:hAnsi="ＭＳ ゴシック"/>
                <w:color w:val="000000" w:themeColor="text1"/>
                <w:sz w:val="24"/>
              </w:rPr>
            </w:pPr>
          </w:p>
          <w:p w:rsidR="00135BD3" w:rsidRPr="00BB0A79" w:rsidRDefault="00135BD3" w:rsidP="007B3AC2">
            <w:pPr>
              <w:rPr>
                <w:rFonts w:ascii="ＭＳ ゴシック" w:hAnsi="ＭＳ ゴシック"/>
                <w:color w:val="000000" w:themeColor="text1"/>
                <w:sz w:val="24"/>
              </w:rPr>
            </w:pPr>
          </w:p>
          <w:p w:rsidR="00A73818" w:rsidRPr="00BB0A79" w:rsidRDefault="00A73818" w:rsidP="007B3AC2">
            <w:pPr>
              <w:rPr>
                <w:rFonts w:ascii="ＭＳ ゴシック" w:hAnsi="ＭＳ ゴシック"/>
                <w:color w:val="000000" w:themeColor="text1"/>
                <w:sz w:val="24"/>
              </w:rPr>
            </w:pP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w:t>
            </w:r>
            <w:r w:rsidR="00A71CF6" w:rsidRPr="00BB0A79">
              <w:rPr>
                <w:rFonts w:ascii="ＭＳ ゴシック" w:hAnsi="ＭＳ ゴシック" w:hint="eastAsia"/>
                <w:color w:val="000000" w:themeColor="text1"/>
                <w:sz w:val="24"/>
              </w:rPr>
              <w:t>中心市街地の居住人口</w:t>
            </w:r>
            <w:r w:rsidRPr="00BB0A79">
              <w:rPr>
                <w:rFonts w:ascii="ＭＳ ゴシック" w:hAnsi="ＭＳ ゴシック" w:hint="eastAsia"/>
                <w:color w:val="000000" w:themeColor="text1"/>
                <w:sz w:val="24"/>
              </w:rPr>
              <w:t>」※目標設定の考え方基本計画P</w:t>
            </w:r>
            <w:r w:rsidR="00A71CF6" w:rsidRPr="00BB0A79">
              <w:rPr>
                <w:rFonts w:ascii="ＭＳ ゴシック" w:hAnsi="ＭＳ ゴシック" w:hint="eastAsia"/>
                <w:color w:val="000000" w:themeColor="text1"/>
                <w:sz w:val="24"/>
              </w:rPr>
              <w:t>６０</w:t>
            </w:r>
            <w:r w:rsidRPr="00BB0A79">
              <w:rPr>
                <w:rFonts w:ascii="ＭＳ ゴシック" w:hAnsi="ＭＳ ゴシック" w:hint="eastAsia"/>
                <w:color w:val="000000" w:themeColor="text1"/>
                <w:sz w:val="24"/>
              </w:rPr>
              <w:t>～P</w:t>
            </w:r>
            <w:r w:rsidR="00A71CF6" w:rsidRPr="00BB0A79">
              <w:rPr>
                <w:rFonts w:ascii="ＭＳ ゴシック" w:hAnsi="ＭＳ ゴシック" w:hint="eastAsia"/>
                <w:color w:val="000000" w:themeColor="text1"/>
                <w:sz w:val="24"/>
              </w:rPr>
              <w:t>６１</w:t>
            </w:r>
            <w:r w:rsidRPr="00BB0A79">
              <w:rPr>
                <w:rFonts w:ascii="ＭＳ ゴシック" w:hAnsi="ＭＳ ゴシック" w:hint="eastAsia"/>
                <w:color w:val="000000" w:themeColor="text1"/>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73"/>
            </w:tblGrid>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7B3AC2" w:rsidRPr="00BB0A79" w:rsidRDefault="00A71CF6" w:rsidP="00A71CF6">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BB0A79" w:rsidRPr="00BB0A79" w:rsidTr="007B3AC2">
              <w:tc>
                <w:tcPr>
                  <w:tcW w:w="574" w:type="dxa"/>
                  <w:tcBorders>
                    <w:bottom w:val="single" w:sz="4" w:space="0" w:color="auto"/>
                  </w:tcBorders>
                  <w:shd w:val="clear" w:color="auto" w:fill="auto"/>
                </w:tcPr>
                <w:p w:rsidR="00A71CF6" w:rsidRPr="00BB0A79" w:rsidRDefault="00A71CF6" w:rsidP="00A71CF6">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tcBorders>
                    <w:bottom w:val="single" w:sz="4" w:space="0" w:color="auto"/>
                  </w:tcBorders>
                  <w:shd w:val="clear" w:color="auto" w:fill="auto"/>
                </w:tcPr>
                <w:p w:rsidR="00A71CF6" w:rsidRPr="00BB0A79" w:rsidRDefault="00A71CF6" w:rsidP="00A71CF6">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3,710</w:t>
                  </w:r>
                </w:p>
                <w:p w:rsidR="00A71CF6" w:rsidRPr="00BB0A79" w:rsidRDefault="00A71CF6" w:rsidP="00A71CF6">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BB0A79" w:rsidRPr="00BB0A79" w:rsidTr="007B3AC2">
              <w:tc>
                <w:tcPr>
                  <w:tcW w:w="574" w:type="dxa"/>
                  <w:shd w:val="clear" w:color="auto" w:fill="auto"/>
                </w:tcPr>
                <w:p w:rsidR="00A71CF6" w:rsidRPr="00BB0A79" w:rsidRDefault="00A71CF6" w:rsidP="00A71CF6">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shd w:val="clear" w:color="auto" w:fill="auto"/>
                </w:tcPr>
                <w:p w:rsidR="00A71CF6" w:rsidRPr="00BB0A79" w:rsidRDefault="00A71CF6" w:rsidP="00A71CF6">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3,693</w:t>
                  </w:r>
                </w:p>
              </w:tc>
            </w:tr>
            <w:tr w:rsidR="00BB0A79" w:rsidRPr="00BB0A79" w:rsidTr="007B3AC2">
              <w:tc>
                <w:tcPr>
                  <w:tcW w:w="574" w:type="dxa"/>
                  <w:tcBorders>
                    <w:bottom w:val="single" w:sz="4" w:space="0" w:color="auto"/>
                  </w:tcBorders>
                  <w:shd w:val="clear" w:color="auto" w:fill="auto"/>
                </w:tcPr>
                <w:p w:rsidR="00A71CF6" w:rsidRPr="00BB0A79" w:rsidRDefault="00A71CF6" w:rsidP="00A71CF6">
                  <w:pPr>
                    <w:rPr>
                      <w:rFonts w:ascii="ＭＳ ゴシック" w:hAnsi="ＭＳ ゴシック"/>
                      <w:color w:val="000000" w:themeColor="text1"/>
                      <w:szCs w:val="22"/>
                      <w:highlight w:val="yellow"/>
                    </w:rPr>
                  </w:pPr>
                  <w:r w:rsidRPr="00BB0A79">
                    <w:rPr>
                      <w:rFonts w:ascii="ＭＳ ゴシック" w:hAnsi="ＭＳ ゴシック" w:hint="eastAsia"/>
                      <w:color w:val="000000" w:themeColor="text1"/>
                      <w:szCs w:val="22"/>
                      <w:highlight w:val="yellow"/>
                    </w:rPr>
                    <w:t>H26</w:t>
                  </w:r>
                </w:p>
              </w:tc>
              <w:tc>
                <w:tcPr>
                  <w:tcW w:w="1773" w:type="dxa"/>
                  <w:tcBorders>
                    <w:bottom w:val="single" w:sz="4" w:space="0" w:color="auto"/>
                  </w:tcBorders>
                  <w:shd w:val="clear" w:color="auto" w:fill="auto"/>
                </w:tcPr>
                <w:p w:rsidR="00A71CF6" w:rsidRPr="00BB0A79" w:rsidRDefault="00A71CF6" w:rsidP="00A71CF6">
                  <w:pPr>
                    <w:jc w:val="left"/>
                    <w:rPr>
                      <w:rFonts w:ascii="ＭＳ ゴシック" w:hAnsi="ＭＳ ゴシック"/>
                      <w:color w:val="000000" w:themeColor="text1"/>
                      <w:sz w:val="24"/>
                      <w:highlight w:val="yellow"/>
                    </w:rPr>
                  </w:pPr>
                  <w:r w:rsidRPr="00BB0A79">
                    <w:rPr>
                      <w:rFonts w:ascii="ＭＳ ゴシック" w:hAnsi="ＭＳ ゴシック" w:hint="eastAsia"/>
                      <w:color w:val="000000" w:themeColor="text1"/>
                      <w:sz w:val="24"/>
                      <w:highlight w:val="yellow"/>
                    </w:rPr>
                    <w:t>3,620</w:t>
                  </w:r>
                </w:p>
              </w:tc>
            </w:tr>
            <w:tr w:rsidR="00BB0A79" w:rsidRPr="00BB0A79" w:rsidTr="007B3AC2">
              <w:trPr>
                <w:trHeight w:val="325"/>
              </w:trPr>
              <w:tc>
                <w:tcPr>
                  <w:tcW w:w="574" w:type="dxa"/>
                  <w:shd w:val="clear" w:color="auto" w:fill="auto"/>
                </w:tcPr>
                <w:p w:rsidR="00A71CF6" w:rsidRPr="00BB0A79" w:rsidRDefault="00A71CF6" w:rsidP="00A71CF6">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H27</w:t>
                  </w:r>
                </w:p>
              </w:tc>
              <w:tc>
                <w:tcPr>
                  <w:tcW w:w="1773" w:type="dxa"/>
                  <w:shd w:val="clear" w:color="auto" w:fill="auto"/>
                </w:tcPr>
                <w:p w:rsidR="00A71CF6" w:rsidRPr="00BB0A79" w:rsidRDefault="00A71CF6" w:rsidP="00A71CF6">
                  <w:pPr>
                    <w:jc w:val="left"/>
                    <w:rPr>
                      <w:rFonts w:ascii="ＭＳ ゴシック" w:hAnsi="ＭＳ ゴシック"/>
                      <w:color w:val="000000" w:themeColor="text1"/>
                      <w:sz w:val="24"/>
                    </w:rPr>
                  </w:pPr>
                </w:p>
              </w:tc>
            </w:tr>
            <w:tr w:rsidR="00BB0A79" w:rsidRPr="00BB0A79" w:rsidTr="007B3AC2">
              <w:trPr>
                <w:trHeight w:val="353"/>
              </w:trPr>
              <w:tc>
                <w:tcPr>
                  <w:tcW w:w="574" w:type="dxa"/>
                  <w:shd w:val="clear" w:color="auto" w:fill="auto"/>
                </w:tcPr>
                <w:p w:rsidR="00A71CF6" w:rsidRPr="00BB0A79" w:rsidRDefault="00A71CF6" w:rsidP="00A71CF6">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H28</w:t>
                  </w:r>
                </w:p>
              </w:tc>
              <w:tc>
                <w:tcPr>
                  <w:tcW w:w="1773" w:type="dxa"/>
                  <w:shd w:val="clear" w:color="auto" w:fill="auto"/>
                </w:tcPr>
                <w:p w:rsidR="00A71CF6" w:rsidRPr="00BB0A79" w:rsidRDefault="00A71CF6" w:rsidP="00A71CF6">
                  <w:pPr>
                    <w:ind w:right="960"/>
                    <w:jc w:val="left"/>
                    <w:rPr>
                      <w:rFonts w:ascii="ＭＳ ゴシック" w:hAnsi="ＭＳ ゴシック"/>
                      <w:color w:val="000000" w:themeColor="text1"/>
                      <w:sz w:val="24"/>
                    </w:rPr>
                  </w:pPr>
                </w:p>
              </w:tc>
            </w:tr>
            <w:tr w:rsidR="00BB0A79" w:rsidRPr="00BB0A79" w:rsidTr="007B3AC2">
              <w:tc>
                <w:tcPr>
                  <w:tcW w:w="574" w:type="dxa"/>
                  <w:shd w:val="clear" w:color="auto" w:fill="auto"/>
                </w:tcPr>
                <w:p w:rsidR="007B3AC2" w:rsidRPr="00BB0A79" w:rsidRDefault="007B3AC2" w:rsidP="007B3AC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7B3AC2" w:rsidRPr="00BB0A79" w:rsidRDefault="00A71CF6" w:rsidP="00A71CF6">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3,710</w:t>
                  </w:r>
                </w:p>
                <w:p w:rsidR="007B3AC2" w:rsidRPr="00BB0A79" w:rsidRDefault="007B3AC2" w:rsidP="00A71CF6">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●調査結果の推移　</w:t>
            </w: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noProof/>
                <w:color w:val="000000" w:themeColor="text1"/>
                <w:sz w:val="24"/>
              </w:rPr>
              <mc:AlternateContent>
                <mc:Choice Requires="wps">
                  <w:drawing>
                    <wp:anchor distT="0" distB="0" distL="114300" distR="114300" simplePos="0" relativeHeight="251668992" behindDoc="0" locked="0" layoutInCell="1" allowOverlap="1" wp14:anchorId="36FE5090" wp14:editId="5565681F">
                      <wp:simplePos x="0" y="0"/>
                      <wp:positionH relativeFrom="column">
                        <wp:posOffset>89535</wp:posOffset>
                      </wp:positionH>
                      <wp:positionV relativeFrom="paragraph">
                        <wp:posOffset>2492</wp:posOffset>
                      </wp:positionV>
                      <wp:extent cx="4359275" cy="2484408"/>
                      <wp:effectExtent l="0" t="0" r="22225" b="114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484408"/>
                              </a:xfrm>
                              <a:prstGeom prst="rect">
                                <a:avLst/>
                              </a:prstGeom>
                              <a:solidFill>
                                <a:srgbClr val="FFFFFF"/>
                              </a:solidFill>
                              <a:ln w="9525">
                                <a:solidFill>
                                  <a:srgbClr val="000000"/>
                                </a:solidFill>
                                <a:miter lim="800000"/>
                                <a:headEnd/>
                                <a:tailEnd/>
                              </a:ln>
                            </wps:spPr>
                            <wps:txbx>
                              <w:txbxContent>
                                <w:p w:rsidR="0064162C" w:rsidRPr="003F0C11" w:rsidRDefault="0064162C" w:rsidP="007B3AC2">
                                  <w:pPr>
                                    <w:jc w:val="center"/>
                                    <w:rPr>
                                      <w:sz w:val="44"/>
                                      <w:szCs w:val="44"/>
                                    </w:rPr>
                                  </w:pPr>
                                  <w:r>
                                    <w:rPr>
                                      <w:noProof/>
                                      <w:sz w:val="44"/>
                                      <w:szCs w:val="44"/>
                                    </w:rPr>
                                    <w:drawing>
                                      <wp:inline distT="0" distB="0" distL="0" distR="0" wp14:anchorId="3AC0581F" wp14:editId="00016905">
                                        <wp:extent cx="4201795" cy="2451100"/>
                                        <wp:effectExtent l="0" t="0" r="27305" b="2540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E5090" id="正方形/長方形 8" o:spid="_x0000_s1030" style="position:absolute;left:0;text-align:left;margin-left:7.05pt;margin-top:.2pt;width:343.25pt;height:19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">
                      <v:textbox inset="5.85pt,.7pt,5.85pt,.7pt">
                        <w:txbxContent>
                          <w:p w:rsidR="0064162C" w:rsidRPr="003F0C11" w:rsidRDefault="0064162C" w:rsidP="007B3AC2">
                            <w:pPr>
                              <w:jc w:val="center"/>
                              <w:rPr>
                                <w:sz w:val="44"/>
                                <w:szCs w:val="44"/>
                              </w:rPr>
                            </w:pPr>
                            <w:r>
                              <w:rPr>
                                <w:noProof/>
                                <w:sz w:val="44"/>
                                <w:szCs w:val="44"/>
                              </w:rPr>
                              <w:drawing>
                                <wp:inline distT="0" distB="0" distL="0" distR="0" wp14:anchorId="3AC0581F" wp14:editId="00016905">
                                  <wp:extent cx="4201795" cy="2451100"/>
                                  <wp:effectExtent l="0" t="0" r="27305" b="2540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mc:Fallback>
              </mc:AlternateContent>
            </w: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color w:val="000000" w:themeColor="text1"/>
                <w:sz w:val="20"/>
                <w:szCs w:val="20"/>
              </w:rPr>
            </w:pPr>
          </w:p>
          <w:p w:rsidR="007B3AC2" w:rsidRPr="00BB0A79" w:rsidRDefault="007B3AC2" w:rsidP="007B3AC2">
            <w:pPr>
              <w:rPr>
                <w:rFonts w:ascii="HG丸ｺﾞｼｯｸM-PRO" w:eastAsia="HG丸ｺﾞｼｯｸM-PRO" w:hAnsi="ＭＳ ゴシック"/>
                <w:color w:val="000000" w:themeColor="text1"/>
                <w:sz w:val="20"/>
                <w:szCs w:val="20"/>
              </w:rPr>
            </w:pPr>
            <w:r w:rsidRPr="00BB0A79">
              <w:rPr>
                <w:rFonts w:ascii="ＭＳ ゴシック" w:hAnsi="ＭＳ ゴシック" w:hint="eastAsia"/>
                <w:color w:val="000000" w:themeColor="text1"/>
                <w:sz w:val="20"/>
                <w:szCs w:val="20"/>
              </w:rPr>
              <w:t>※調査方法：</w:t>
            </w:r>
            <w:r w:rsidR="009C579D" w:rsidRPr="00BB0A79">
              <w:rPr>
                <w:rFonts w:ascii="ＭＳ ゴシック" w:hAnsi="ＭＳ ゴシック" w:hint="eastAsia"/>
                <w:color w:val="000000" w:themeColor="text1"/>
                <w:sz w:val="20"/>
                <w:szCs w:val="20"/>
              </w:rPr>
              <w:t>住民基本台帳</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 査 月：</w:t>
            </w:r>
            <w:r w:rsidR="000766E2" w:rsidRPr="00BB0A79">
              <w:rPr>
                <w:rFonts w:ascii="ＭＳ ゴシック" w:hAnsi="ＭＳ ゴシック" w:hint="eastAsia"/>
                <w:color w:val="000000" w:themeColor="text1"/>
                <w:sz w:val="20"/>
                <w:szCs w:val="20"/>
              </w:rPr>
              <w:t>平成２６年</w:t>
            </w:r>
            <w:r w:rsidR="009C579D" w:rsidRPr="00BB0A79">
              <w:rPr>
                <w:rFonts w:ascii="ＭＳ ゴシック" w:hAnsi="ＭＳ ゴシック" w:hint="eastAsia"/>
                <w:color w:val="000000" w:themeColor="text1"/>
                <w:sz w:val="20"/>
                <w:szCs w:val="20"/>
              </w:rPr>
              <w:t>４</w:t>
            </w:r>
            <w:r w:rsidRPr="00BB0A79">
              <w:rPr>
                <w:rFonts w:ascii="ＭＳ ゴシック" w:hAnsi="ＭＳ ゴシック" w:hint="eastAsia"/>
                <w:color w:val="000000" w:themeColor="text1"/>
                <w:sz w:val="20"/>
                <w:szCs w:val="20"/>
              </w:rPr>
              <w:t>月</w:t>
            </w:r>
          </w:p>
          <w:p w:rsidR="007B3AC2" w:rsidRPr="00BB0A79" w:rsidRDefault="007B3AC2" w:rsidP="007B3AC2">
            <w:pPr>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※調査主体：</w:t>
            </w:r>
            <w:r w:rsidRPr="00BB0A79">
              <w:rPr>
                <w:rFonts w:ascii="ＭＳ ゴシック" w:hAnsi="ＭＳ ゴシック"/>
                <w:color w:val="000000" w:themeColor="text1"/>
                <w:sz w:val="20"/>
                <w:szCs w:val="20"/>
              </w:rPr>
              <w:t xml:space="preserve"> </w:t>
            </w:r>
            <w:r w:rsidRPr="00BB0A79">
              <w:rPr>
                <w:rFonts w:ascii="ＭＳ ゴシック" w:hAnsi="ＭＳ ゴシック" w:hint="eastAsia"/>
                <w:color w:val="000000" w:themeColor="text1"/>
                <w:sz w:val="20"/>
                <w:szCs w:val="20"/>
              </w:rPr>
              <w:t>安城市</w:t>
            </w:r>
          </w:p>
          <w:p w:rsidR="007B3AC2" w:rsidRPr="00BB0A79" w:rsidRDefault="007B3AC2" w:rsidP="007B3AC2">
            <w:pPr>
              <w:ind w:left="2000" w:hangingChars="1000" w:hanging="2000"/>
              <w:rPr>
                <w:rFonts w:ascii="ＭＳ ゴシック" w:hAnsi="ＭＳ ゴシック"/>
                <w:color w:val="000000" w:themeColor="text1"/>
                <w:sz w:val="20"/>
                <w:szCs w:val="20"/>
              </w:rPr>
            </w:pPr>
            <w:r w:rsidRPr="00BB0A79">
              <w:rPr>
                <w:rFonts w:ascii="ＭＳ ゴシック" w:hAnsi="ＭＳ ゴシック" w:hint="eastAsia"/>
                <w:color w:val="000000" w:themeColor="text1"/>
                <w:sz w:val="20"/>
                <w:szCs w:val="20"/>
              </w:rPr>
              <w:t>※調査対象：</w:t>
            </w:r>
            <w:r w:rsidRPr="00BB0A79">
              <w:rPr>
                <w:rFonts w:ascii="ＭＳ ゴシック" w:hAnsi="ＭＳ ゴシック"/>
                <w:color w:val="000000" w:themeColor="text1"/>
                <w:sz w:val="20"/>
                <w:szCs w:val="20"/>
              </w:rPr>
              <w:t xml:space="preserve"> </w:t>
            </w:r>
            <w:r w:rsidR="009C579D" w:rsidRPr="00BB0A79">
              <w:rPr>
                <w:rFonts w:ascii="ＭＳ ゴシック" w:hAnsi="ＭＳ ゴシック" w:hint="eastAsia"/>
                <w:color w:val="000000" w:themeColor="text1"/>
                <w:sz w:val="20"/>
                <w:szCs w:val="20"/>
              </w:rPr>
              <w:t>中心市街地の居住人口</w:t>
            </w:r>
          </w:p>
          <w:p w:rsidR="009C579D" w:rsidRPr="00BB0A79" w:rsidRDefault="009C579D" w:rsidP="007B3AC2">
            <w:pPr>
              <w:ind w:left="2000" w:hangingChars="1000" w:hanging="2000"/>
              <w:rPr>
                <w:rFonts w:ascii="ＭＳ ゴシック" w:hAnsi="ＭＳ ゴシック"/>
                <w:color w:val="000000" w:themeColor="text1"/>
                <w:sz w:val="20"/>
                <w:szCs w:val="20"/>
              </w:rPr>
            </w:pP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●目標達成に寄与する主要事業の進捗状況及び事業効果</w:t>
            </w:r>
          </w:p>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①．南明治第一土地区画整理事業（安城市）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7B3AC2" w:rsidRPr="00BB0A79" w:rsidRDefault="007B3AC2" w:rsidP="007B3AC2">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平成３８年度【未】</w:t>
                  </w:r>
                </w:p>
              </w:tc>
            </w:tr>
            <w:tr w:rsidR="00BB0A79" w:rsidRPr="00BB0A79" w:rsidTr="007B3AC2">
              <w:trPr>
                <w:jc w:val="center"/>
              </w:trPr>
              <w:tc>
                <w:tcPr>
                  <w:tcW w:w="1773" w:type="dxa"/>
                  <w:tcBorders>
                    <w:bottom w:val="single" w:sz="4" w:space="0" w:color="auto"/>
                  </w:tcBorders>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7B3AC2" w:rsidRPr="00BB0A79" w:rsidRDefault="007B3AC2" w:rsidP="007B3AC2">
                  <w:pPr>
                    <w:rPr>
                      <w:rFonts w:ascii="HG丸ｺﾞｼｯｸM-PRO" w:eastAsia="HG丸ｺﾞｼｯｸM-PRO" w:hAnsi="ＭＳ Ｐ明朝"/>
                      <w:color w:val="000000" w:themeColor="text1"/>
                      <w:sz w:val="20"/>
                      <w:szCs w:val="20"/>
                    </w:rPr>
                  </w:pPr>
                  <w:r w:rsidRPr="00BB0A79">
                    <w:rPr>
                      <w:rFonts w:ascii="HG丸ｺﾞｼｯｸM-PRO" w:eastAsia="HG丸ｺﾞｼｯｸM-PRO" w:hAnsi="ＭＳ Ｐ明朝" w:hint="eastAsia"/>
                      <w:color w:val="000000" w:themeColor="text1"/>
                      <w:sz w:val="20"/>
                      <w:szCs w:val="20"/>
                    </w:rPr>
                    <w:t>末広町及び花ノ木町において、土地区画整理事業を行う。それにより、安全で安心な市街地の形成と既存商店街の活性化を図る。</w:t>
                  </w:r>
                </w:p>
                <w:p w:rsidR="007B3AC2" w:rsidRPr="00BB0A79" w:rsidRDefault="007B3AC2" w:rsidP="007B3AC2">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まちなか居住の促進、商業地の再整備、都市機能の集積による「にぎわいのある都市拠点」の形成に寄与するなど、活性化に必要な事業である。</w:t>
                  </w:r>
                </w:p>
              </w:tc>
            </w:tr>
            <w:tr w:rsidR="00BB0A79" w:rsidRPr="00BB0A79" w:rsidTr="007B3AC2">
              <w:trPr>
                <w:jc w:val="center"/>
              </w:trPr>
              <w:tc>
                <w:tcPr>
                  <w:tcW w:w="1773" w:type="dxa"/>
                  <w:shd w:val="clear" w:color="auto" w:fill="auto"/>
                  <w:vAlign w:val="center"/>
                </w:tcPr>
                <w:p w:rsidR="007B3AC2" w:rsidRPr="00BB0A79" w:rsidRDefault="007B3AC2" w:rsidP="007B3AC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7B3AC2" w:rsidRPr="00BB0A79" w:rsidRDefault="007B3AC2" w:rsidP="007B3AC2">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平成２３年度から平成２５年度までに仮住居を２３戸建設した。また、平成２３年度から平成２６年度までに１０９戸の建物移転契約を結んでおり、仮換地指定率は３６％である。</w:t>
                  </w:r>
                  <w:r w:rsidR="004A0080" w:rsidRPr="00BB0A79">
                    <w:rPr>
                      <w:rFonts w:ascii="HG丸ｺﾞｼｯｸM-PRO" w:eastAsia="HG丸ｺﾞｼｯｸM-PRO" w:hAnsi="ＭＳ 明朝" w:hint="eastAsia"/>
                      <w:bCs/>
                      <w:color w:val="000000" w:themeColor="text1"/>
                      <w:sz w:val="20"/>
                    </w:rPr>
                    <w:t>平成27年度以降も引き続き実施する</w:t>
                  </w:r>
                  <w:r w:rsidR="00C216E3" w:rsidRPr="00BB0A79">
                    <w:rPr>
                      <w:rFonts w:ascii="HG丸ｺﾞｼｯｸM-PRO" w:eastAsia="HG丸ｺﾞｼｯｸM-PRO" w:hAnsi="ＭＳ 明朝" w:hint="eastAsia"/>
                      <w:bCs/>
                      <w:color w:val="000000" w:themeColor="text1"/>
                      <w:sz w:val="20"/>
                    </w:rPr>
                    <w:t>ことで</w:t>
                  </w:r>
                  <w:r w:rsidR="00C216E3" w:rsidRPr="00BB0A79">
                    <w:rPr>
                      <w:rFonts w:ascii="HG丸ｺﾞｼｯｸM-PRO" w:eastAsia="HG丸ｺﾞｼｯｸM-PRO" w:hAnsi="ＭＳ Ｐ明朝" w:hint="eastAsia"/>
                      <w:color w:val="000000" w:themeColor="text1"/>
                      <w:sz w:val="20"/>
                      <w:szCs w:val="20"/>
                    </w:rPr>
                    <w:t>既存商店街の活性化を図る</w:t>
                  </w:r>
                  <w:r w:rsidR="004A0080" w:rsidRPr="00BB0A79">
                    <w:rPr>
                      <w:rFonts w:ascii="HG丸ｺﾞｼｯｸM-PRO" w:eastAsia="HG丸ｺﾞｼｯｸM-PRO" w:hAnsi="ＭＳ 明朝" w:hint="eastAsia"/>
                      <w:bCs/>
                      <w:color w:val="000000" w:themeColor="text1"/>
                      <w:sz w:val="20"/>
                    </w:rPr>
                    <w:t>。</w:t>
                  </w:r>
                </w:p>
              </w:tc>
            </w:tr>
          </w:tbl>
          <w:p w:rsidR="007B3AC2" w:rsidRPr="00BB0A79" w:rsidRDefault="007B3AC2" w:rsidP="007B3AC2">
            <w:pPr>
              <w:rPr>
                <w:rFonts w:ascii="ＭＳ ゴシック" w:hAnsi="ＭＳ ゴシック"/>
                <w:bCs/>
                <w:color w:val="000000" w:themeColor="text1"/>
                <w:sz w:val="24"/>
              </w:rPr>
            </w:pPr>
          </w:p>
          <w:p w:rsidR="009C579D" w:rsidRPr="00BB0A79" w:rsidRDefault="007B3AC2" w:rsidP="009C579D">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②．</w:t>
            </w:r>
            <w:r w:rsidR="009C579D" w:rsidRPr="00BB0A79">
              <w:rPr>
                <w:rFonts w:ascii="ＭＳ ゴシック" w:hAnsi="ＭＳ ゴシック" w:hint="eastAsia"/>
                <w:color w:val="000000" w:themeColor="text1"/>
                <w:sz w:val="24"/>
              </w:rPr>
              <w:t>南明治第</w:t>
            </w:r>
            <w:r w:rsidR="004A0080" w:rsidRPr="00BB0A79">
              <w:rPr>
                <w:rFonts w:ascii="ＭＳ ゴシック" w:hAnsi="ＭＳ ゴシック" w:hint="eastAsia"/>
                <w:color w:val="000000" w:themeColor="text1"/>
                <w:sz w:val="24"/>
              </w:rPr>
              <w:t>二</w:t>
            </w:r>
            <w:r w:rsidR="009C579D" w:rsidRPr="00BB0A79">
              <w:rPr>
                <w:rFonts w:ascii="ＭＳ ゴシック" w:hAnsi="ＭＳ ゴシック" w:hint="eastAsia"/>
                <w:color w:val="000000" w:themeColor="text1"/>
                <w:sz w:val="24"/>
              </w:rPr>
              <w:t>土地区画整理事業（安城市）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62C1C">
              <w:trPr>
                <w:jc w:val="center"/>
              </w:trPr>
              <w:tc>
                <w:tcPr>
                  <w:tcW w:w="1773" w:type="dxa"/>
                  <w:tcBorders>
                    <w:bottom w:val="single" w:sz="4" w:space="0" w:color="auto"/>
                  </w:tcBorders>
                  <w:shd w:val="clear" w:color="auto" w:fill="auto"/>
                  <w:vAlign w:val="center"/>
                </w:tcPr>
                <w:p w:rsidR="009C579D" w:rsidRPr="00BB0A79" w:rsidRDefault="009C579D"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9C579D" w:rsidRPr="00BB0A79" w:rsidRDefault="009C579D" w:rsidP="00D62C1C">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平成３</w:t>
                  </w:r>
                  <w:r w:rsidR="004A0080" w:rsidRPr="00BB0A79">
                    <w:rPr>
                      <w:rFonts w:ascii="HG丸ｺﾞｼｯｸM-PRO" w:eastAsia="HG丸ｺﾞｼｯｸM-PRO" w:hint="eastAsia"/>
                      <w:color w:val="000000" w:themeColor="text1"/>
                      <w:sz w:val="20"/>
                    </w:rPr>
                    <w:t>０</w:t>
                  </w:r>
                  <w:r w:rsidRPr="00BB0A79">
                    <w:rPr>
                      <w:rFonts w:ascii="HG丸ｺﾞｼｯｸM-PRO" w:eastAsia="HG丸ｺﾞｼｯｸM-PRO" w:hint="eastAsia"/>
                      <w:color w:val="000000" w:themeColor="text1"/>
                      <w:sz w:val="20"/>
                    </w:rPr>
                    <w:t>年度【未】</w:t>
                  </w:r>
                </w:p>
              </w:tc>
            </w:tr>
            <w:tr w:rsidR="00BB0A79" w:rsidRPr="00BB0A79" w:rsidTr="00D62C1C">
              <w:trPr>
                <w:jc w:val="center"/>
              </w:trPr>
              <w:tc>
                <w:tcPr>
                  <w:tcW w:w="1773" w:type="dxa"/>
                  <w:tcBorders>
                    <w:bottom w:val="single" w:sz="4" w:space="0" w:color="auto"/>
                  </w:tcBorders>
                  <w:shd w:val="clear" w:color="auto" w:fill="auto"/>
                  <w:vAlign w:val="center"/>
                </w:tcPr>
                <w:p w:rsidR="009C579D" w:rsidRPr="00BB0A79" w:rsidRDefault="009C579D"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9C579D" w:rsidRPr="00BB0A79" w:rsidRDefault="004A0080" w:rsidP="00D62C1C">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中心市街地活性化用地の有効利活用を図るとともに、周辺土地利用の再編を図り、安城市の顔としてふさわしい整備を行うことを目的として土地区画整理事業を行う。</w:t>
                  </w:r>
                </w:p>
              </w:tc>
            </w:tr>
            <w:tr w:rsidR="00BB0A79" w:rsidRPr="00BB0A79" w:rsidTr="00D62C1C">
              <w:trPr>
                <w:jc w:val="center"/>
              </w:trPr>
              <w:tc>
                <w:tcPr>
                  <w:tcW w:w="1773" w:type="dxa"/>
                  <w:shd w:val="clear" w:color="auto" w:fill="auto"/>
                  <w:vAlign w:val="center"/>
                </w:tcPr>
                <w:p w:rsidR="009C579D" w:rsidRPr="00BB0A79" w:rsidRDefault="009C579D"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9C579D" w:rsidRPr="00BB0A79" w:rsidRDefault="004A0080" w:rsidP="00D62C1C">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平成26年度は4戸の建物移転契約をした。平成27年度中には大規模物件を除く全ての物件の建物移転を完了する予定</w:t>
                  </w:r>
                  <w:r w:rsidR="00041719" w:rsidRPr="00BB0A79">
                    <w:rPr>
                      <w:rFonts w:ascii="HG丸ｺﾞｼｯｸM-PRO" w:eastAsia="HG丸ｺﾞｼｯｸM-PRO" w:hAnsi="ＭＳ 明朝" w:hint="eastAsia"/>
                      <w:bCs/>
                      <w:color w:val="000000" w:themeColor="text1"/>
                      <w:sz w:val="20"/>
                    </w:rPr>
                    <w:t>で、これにより安全で安心な市街地の形成と既存商店街の活性化を図る</w:t>
                  </w:r>
                  <w:r w:rsidRPr="00BB0A79">
                    <w:rPr>
                      <w:rFonts w:ascii="HG丸ｺﾞｼｯｸM-PRO" w:eastAsia="HG丸ｺﾞｼｯｸM-PRO" w:hAnsi="ＭＳ 明朝" w:hint="eastAsia"/>
                      <w:bCs/>
                      <w:color w:val="000000" w:themeColor="text1"/>
                      <w:sz w:val="20"/>
                    </w:rPr>
                    <w:t>。</w:t>
                  </w:r>
                </w:p>
              </w:tc>
            </w:tr>
          </w:tbl>
          <w:p w:rsidR="007B3AC2" w:rsidRPr="00BB0A79" w:rsidRDefault="007B3AC2" w:rsidP="007B3AC2">
            <w:pPr>
              <w:rPr>
                <w:rFonts w:ascii="ＭＳ ゴシック" w:hAnsi="ＭＳ ゴシック"/>
                <w:bCs/>
                <w:color w:val="000000" w:themeColor="text1"/>
                <w:sz w:val="24"/>
              </w:rPr>
            </w:pPr>
          </w:p>
          <w:p w:rsidR="004A0080" w:rsidRPr="00BB0A79" w:rsidRDefault="004A0080" w:rsidP="007B3AC2">
            <w:pPr>
              <w:rPr>
                <w:rFonts w:ascii="ＭＳ ゴシック" w:hAnsi="ＭＳ ゴシック"/>
                <w:bCs/>
                <w:color w:val="000000" w:themeColor="text1"/>
                <w:sz w:val="24"/>
              </w:rPr>
            </w:pPr>
          </w:p>
          <w:p w:rsidR="004A0080" w:rsidRPr="00BB0A79" w:rsidRDefault="004A0080" w:rsidP="004A0080">
            <w:pPr>
              <w:rPr>
                <w:rFonts w:ascii="ＭＳ ゴシック" w:hAnsi="ＭＳ ゴシック"/>
                <w:color w:val="000000" w:themeColor="text1"/>
                <w:sz w:val="24"/>
              </w:rPr>
            </w:pPr>
            <w:r w:rsidRPr="00BB0A79">
              <w:rPr>
                <w:rFonts w:ascii="ＭＳ ゴシック" w:hAnsi="ＭＳ ゴシック" w:hint="eastAsia"/>
                <w:color w:val="000000" w:themeColor="text1"/>
                <w:sz w:val="24"/>
              </w:rPr>
              <w:lastRenderedPageBreak/>
              <w:t>③．末広・花ノ木地区住宅市街地総合整備事業（安城市）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62C1C">
              <w:trPr>
                <w:jc w:val="center"/>
              </w:trPr>
              <w:tc>
                <w:tcPr>
                  <w:tcW w:w="1773" w:type="dxa"/>
                  <w:tcBorders>
                    <w:bottom w:val="single" w:sz="4" w:space="0" w:color="auto"/>
                  </w:tcBorders>
                  <w:shd w:val="clear" w:color="auto" w:fill="auto"/>
                  <w:vAlign w:val="center"/>
                </w:tcPr>
                <w:p w:rsidR="004A0080" w:rsidRPr="00BB0A79" w:rsidRDefault="004A0080"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4A0080" w:rsidRPr="00BB0A79" w:rsidRDefault="004A0080" w:rsidP="00D62C1C">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平成３０年度【未】</w:t>
                  </w:r>
                </w:p>
              </w:tc>
            </w:tr>
            <w:tr w:rsidR="00BB0A79" w:rsidRPr="00BB0A79" w:rsidTr="00D62C1C">
              <w:trPr>
                <w:jc w:val="center"/>
              </w:trPr>
              <w:tc>
                <w:tcPr>
                  <w:tcW w:w="1773" w:type="dxa"/>
                  <w:tcBorders>
                    <w:bottom w:val="single" w:sz="4" w:space="0" w:color="auto"/>
                  </w:tcBorders>
                  <w:shd w:val="clear" w:color="auto" w:fill="auto"/>
                  <w:vAlign w:val="center"/>
                </w:tcPr>
                <w:p w:rsidR="004A0080" w:rsidRPr="00BB0A79" w:rsidRDefault="004A0080"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4A0080" w:rsidRPr="00BB0A79" w:rsidRDefault="00053390" w:rsidP="00D62C1C">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南明治第一土地区画整理事業との合併施行で、老朽建築物の除去により、居住環境の整備及び建替を促進する。また、事業による住宅困窮者のためにコミュニティ住宅を整備する。それにより、安全で快適な住宅地整備を図る。</w:t>
                  </w:r>
                </w:p>
              </w:tc>
            </w:tr>
            <w:tr w:rsidR="00BB0A79" w:rsidRPr="00BB0A79" w:rsidTr="00D62C1C">
              <w:trPr>
                <w:jc w:val="center"/>
              </w:trPr>
              <w:tc>
                <w:tcPr>
                  <w:tcW w:w="1773" w:type="dxa"/>
                  <w:shd w:val="clear" w:color="auto" w:fill="auto"/>
                  <w:vAlign w:val="center"/>
                </w:tcPr>
                <w:p w:rsidR="004A0080" w:rsidRPr="00BB0A79" w:rsidRDefault="004A0080"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4A0080" w:rsidRPr="00BB0A79" w:rsidRDefault="004A0080" w:rsidP="00D62C1C">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平成26年度は</w:t>
                  </w:r>
                  <w:r w:rsidR="00053390" w:rsidRPr="00BB0A79">
                    <w:rPr>
                      <w:rFonts w:ascii="HG丸ｺﾞｼｯｸM-PRO" w:eastAsia="HG丸ｺﾞｼｯｸM-PRO" w:hAnsi="ＭＳ 明朝" w:hint="eastAsia"/>
                      <w:bCs/>
                      <w:color w:val="000000" w:themeColor="text1"/>
                      <w:sz w:val="20"/>
                    </w:rPr>
                    <w:t>南明治第一土地区画整理事業との合併施行による老朽建物を６戸買収除却した</w:t>
                  </w:r>
                  <w:r w:rsidRPr="00BB0A79">
                    <w:rPr>
                      <w:rFonts w:ascii="HG丸ｺﾞｼｯｸM-PRO" w:eastAsia="HG丸ｺﾞｼｯｸM-PRO" w:hAnsi="ＭＳ 明朝" w:hint="eastAsia"/>
                      <w:bCs/>
                      <w:color w:val="000000" w:themeColor="text1"/>
                      <w:sz w:val="20"/>
                    </w:rPr>
                    <w:t>。</w:t>
                  </w:r>
                  <w:r w:rsidR="00053390" w:rsidRPr="00BB0A79">
                    <w:rPr>
                      <w:rFonts w:ascii="HG丸ｺﾞｼｯｸM-PRO" w:eastAsia="HG丸ｺﾞｼｯｸM-PRO" w:hAnsi="ＭＳ 明朝" w:hint="eastAsia"/>
                      <w:bCs/>
                      <w:color w:val="000000" w:themeColor="text1"/>
                      <w:sz w:val="20"/>
                    </w:rPr>
                    <w:t>平成２７年度以降も引き続き買収除却を実施し</w:t>
                  </w:r>
                  <w:r w:rsidR="00041719" w:rsidRPr="00BB0A79">
                    <w:rPr>
                      <w:rFonts w:ascii="HG丸ｺﾞｼｯｸM-PRO" w:eastAsia="HG丸ｺﾞｼｯｸM-PRO" w:hAnsi="ＭＳ 明朝" w:hint="eastAsia"/>
                      <w:bCs/>
                      <w:color w:val="000000" w:themeColor="text1"/>
                      <w:sz w:val="20"/>
                    </w:rPr>
                    <w:t>、</w:t>
                  </w:r>
                  <w:r w:rsidR="00041719" w:rsidRPr="00BB0A79">
                    <w:rPr>
                      <w:rFonts w:ascii="HG丸ｺﾞｼｯｸM-PRO" w:eastAsia="HG丸ｺﾞｼｯｸM-PRO" w:hAnsi="ＭＳ Ｐ明朝" w:hint="eastAsia"/>
                      <w:color w:val="000000" w:themeColor="text1"/>
                      <w:sz w:val="20"/>
                      <w:szCs w:val="20"/>
                    </w:rPr>
                    <w:t>安全で快適な住宅地整備を図る</w:t>
                  </w:r>
                  <w:r w:rsidR="00053390" w:rsidRPr="00BB0A79">
                    <w:rPr>
                      <w:rFonts w:ascii="HG丸ｺﾞｼｯｸM-PRO" w:eastAsia="HG丸ｺﾞｼｯｸM-PRO" w:hAnsi="ＭＳ 明朝" w:hint="eastAsia"/>
                      <w:bCs/>
                      <w:color w:val="000000" w:themeColor="text1"/>
                      <w:sz w:val="20"/>
                    </w:rPr>
                    <w:t>。</w:t>
                  </w:r>
                </w:p>
              </w:tc>
            </w:tr>
          </w:tbl>
          <w:p w:rsidR="004A0080" w:rsidRPr="00BB0A79" w:rsidRDefault="004A0080" w:rsidP="007B3AC2">
            <w:pPr>
              <w:rPr>
                <w:rFonts w:ascii="ＭＳ ゴシック" w:hAnsi="ＭＳ ゴシック"/>
                <w:bCs/>
                <w:color w:val="000000" w:themeColor="text1"/>
                <w:sz w:val="24"/>
              </w:rPr>
            </w:pPr>
          </w:p>
          <w:p w:rsidR="00053390" w:rsidRPr="00BB0A79" w:rsidRDefault="00053390" w:rsidP="00053390">
            <w:pPr>
              <w:rPr>
                <w:rFonts w:ascii="ＭＳ ゴシック" w:hAnsi="ＭＳ ゴシック"/>
                <w:color w:val="000000" w:themeColor="text1"/>
                <w:sz w:val="24"/>
              </w:rPr>
            </w:pPr>
            <w:r w:rsidRPr="00BB0A79">
              <w:rPr>
                <w:rFonts w:ascii="ＭＳ ゴシック" w:hAnsi="ＭＳ ゴシック" w:hint="eastAsia"/>
                <w:color w:val="000000" w:themeColor="text1"/>
                <w:sz w:val="24"/>
              </w:rPr>
              <w:t>④．</w:t>
            </w:r>
            <w:r w:rsidR="006F2BE7" w:rsidRPr="00BB0A79">
              <w:rPr>
                <w:rFonts w:ascii="ＭＳ ゴシック" w:hAnsi="ＭＳ ゴシック" w:hint="eastAsia"/>
                <w:color w:val="000000" w:themeColor="text1"/>
                <w:sz w:val="24"/>
              </w:rPr>
              <w:t>センターゾーン整備事業</w:t>
            </w:r>
            <w:r w:rsidRPr="00BB0A79">
              <w:rPr>
                <w:rFonts w:ascii="ＭＳ ゴシック" w:hAnsi="ＭＳ ゴシック" w:hint="eastAsia"/>
                <w:color w:val="000000" w:themeColor="text1"/>
                <w:sz w:val="24"/>
              </w:rPr>
              <w:t>（</w:t>
            </w:r>
            <w:r w:rsidR="006F2BE7" w:rsidRPr="00BB0A79">
              <w:rPr>
                <w:rFonts w:ascii="ＭＳ ゴシック" w:hAnsi="ＭＳ ゴシック" w:hint="eastAsia"/>
                <w:color w:val="000000" w:themeColor="text1"/>
                <w:sz w:val="24"/>
              </w:rPr>
              <w:t>センターゾーン準備組合</w:t>
            </w:r>
            <w:r w:rsidRPr="00BB0A79">
              <w:rPr>
                <w:rFonts w:ascii="ＭＳ ゴシック" w:hAnsi="ＭＳ ゴシック" w:hint="eastAsia"/>
                <w:color w:val="000000" w:themeColor="text1"/>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BB0A79" w:rsidRPr="00BB0A79" w:rsidTr="00D62C1C">
              <w:trPr>
                <w:jc w:val="center"/>
              </w:trPr>
              <w:tc>
                <w:tcPr>
                  <w:tcW w:w="1773" w:type="dxa"/>
                  <w:tcBorders>
                    <w:bottom w:val="single" w:sz="4" w:space="0" w:color="auto"/>
                  </w:tcBorders>
                  <w:shd w:val="clear" w:color="auto" w:fill="auto"/>
                  <w:vAlign w:val="center"/>
                </w:tcPr>
                <w:p w:rsidR="00053390" w:rsidRPr="00BB0A79" w:rsidRDefault="00053390"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事業完了時期</w:t>
                  </w:r>
                </w:p>
              </w:tc>
              <w:tc>
                <w:tcPr>
                  <w:tcW w:w="7035" w:type="dxa"/>
                  <w:tcBorders>
                    <w:bottom w:val="single" w:sz="4" w:space="0" w:color="auto"/>
                  </w:tcBorders>
                  <w:shd w:val="clear" w:color="auto" w:fill="auto"/>
                </w:tcPr>
                <w:p w:rsidR="00053390" w:rsidRPr="00BB0A79" w:rsidRDefault="00053390" w:rsidP="00D62C1C">
                  <w:pPr>
                    <w:rPr>
                      <w:rFonts w:ascii="HG丸ｺﾞｼｯｸM-PRO" w:eastAsia="HG丸ｺﾞｼｯｸM-PRO"/>
                      <w:color w:val="000000" w:themeColor="text1"/>
                      <w:sz w:val="20"/>
                    </w:rPr>
                  </w:pPr>
                  <w:r w:rsidRPr="00BB0A79">
                    <w:rPr>
                      <w:rFonts w:ascii="HG丸ｺﾞｼｯｸM-PRO" w:eastAsia="HG丸ｺﾞｼｯｸM-PRO" w:hint="eastAsia"/>
                      <w:color w:val="000000" w:themeColor="text1"/>
                      <w:sz w:val="20"/>
                    </w:rPr>
                    <w:t>平成</w:t>
                  </w:r>
                  <w:r w:rsidR="006F2BE7" w:rsidRPr="00BB0A79">
                    <w:rPr>
                      <w:rFonts w:ascii="HG丸ｺﾞｼｯｸM-PRO" w:eastAsia="HG丸ｺﾞｼｯｸM-PRO" w:hint="eastAsia"/>
                      <w:color w:val="000000" w:themeColor="text1"/>
                      <w:sz w:val="20"/>
                    </w:rPr>
                    <w:t>２７</w:t>
                  </w:r>
                  <w:r w:rsidRPr="00BB0A79">
                    <w:rPr>
                      <w:rFonts w:ascii="HG丸ｺﾞｼｯｸM-PRO" w:eastAsia="HG丸ｺﾞｼｯｸM-PRO" w:hint="eastAsia"/>
                      <w:color w:val="000000" w:themeColor="text1"/>
                      <w:sz w:val="20"/>
                    </w:rPr>
                    <w:t>年度【未】</w:t>
                  </w:r>
                </w:p>
              </w:tc>
            </w:tr>
            <w:tr w:rsidR="00BB0A79" w:rsidRPr="00BB0A79" w:rsidTr="00D62C1C">
              <w:trPr>
                <w:jc w:val="center"/>
              </w:trPr>
              <w:tc>
                <w:tcPr>
                  <w:tcW w:w="1773" w:type="dxa"/>
                  <w:tcBorders>
                    <w:bottom w:val="single" w:sz="4" w:space="0" w:color="auto"/>
                  </w:tcBorders>
                  <w:shd w:val="clear" w:color="auto" w:fill="auto"/>
                  <w:vAlign w:val="center"/>
                </w:tcPr>
                <w:p w:rsidR="00053390" w:rsidRPr="00BB0A79" w:rsidRDefault="00053390"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事業概要</w:t>
                  </w:r>
                </w:p>
              </w:tc>
              <w:tc>
                <w:tcPr>
                  <w:tcW w:w="7035" w:type="dxa"/>
                  <w:tcBorders>
                    <w:bottom w:val="single" w:sz="4" w:space="0" w:color="auto"/>
                  </w:tcBorders>
                  <w:shd w:val="clear" w:color="auto" w:fill="auto"/>
                </w:tcPr>
                <w:p w:rsidR="00053390" w:rsidRPr="00BB0A79" w:rsidRDefault="006F2BE7" w:rsidP="00D62C1C">
                  <w:pPr>
                    <w:rPr>
                      <w:rFonts w:ascii="HG丸ｺﾞｼｯｸM-PRO" w:eastAsia="HG丸ｺﾞｼｯｸM-PRO" w:hAnsi="ＭＳ Ｐ明朝"/>
                      <w:color w:val="000000" w:themeColor="text1"/>
                      <w:sz w:val="24"/>
                    </w:rPr>
                  </w:pPr>
                  <w:r w:rsidRPr="00BB0A79">
                    <w:rPr>
                      <w:rFonts w:ascii="HG丸ｺﾞｼｯｸM-PRO" w:eastAsia="HG丸ｺﾞｼｯｸM-PRO" w:hAnsi="ＭＳ Ｐ明朝" w:hint="eastAsia"/>
                      <w:color w:val="000000" w:themeColor="text1"/>
                      <w:sz w:val="20"/>
                      <w:szCs w:val="20"/>
                    </w:rPr>
                    <w:t>南明治第一土地区画整理事業の施行地区内で、老朽住宅の建て替え促進を図ることを目的として、共同施設(店舗併用共同住宅）を整備する。それにより、安全で安心な市街地の形成と、まちなか居住の利便性向上を図る。</w:t>
                  </w:r>
                </w:p>
              </w:tc>
            </w:tr>
            <w:tr w:rsidR="00BB0A79" w:rsidRPr="00BB0A79" w:rsidTr="00D62C1C">
              <w:trPr>
                <w:jc w:val="center"/>
              </w:trPr>
              <w:tc>
                <w:tcPr>
                  <w:tcW w:w="1773" w:type="dxa"/>
                  <w:shd w:val="clear" w:color="auto" w:fill="auto"/>
                  <w:vAlign w:val="center"/>
                </w:tcPr>
                <w:p w:rsidR="00053390" w:rsidRPr="00BB0A79" w:rsidRDefault="00053390" w:rsidP="00D62C1C">
                  <w:pPr>
                    <w:rPr>
                      <w:rFonts w:ascii="ＭＳ ゴシック" w:hAnsi="ＭＳ ゴシック"/>
                      <w:color w:val="000000" w:themeColor="text1"/>
                      <w:sz w:val="24"/>
                    </w:rPr>
                  </w:pPr>
                  <w:r w:rsidRPr="00BB0A79">
                    <w:rPr>
                      <w:rFonts w:ascii="ＭＳ ゴシック" w:hAnsi="ＭＳ ゴシック" w:hint="eastAsia"/>
                      <w:color w:val="000000" w:themeColor="text1"/>
                      <w:sz w:val="24"/>
                    </w:rPr>
                    <w:t>事業効果及び進捗状況</w:t>
                  </w:r>
                </w:p>
              </w:tc>
              <w:tc>
                <w:tcPr>
                  <w:tcW w:w="7035" w:type="dxa"/>
                  <w:shd w:val="clear" w:color="auto" w:fill="auto"/>
                </w:tcPr>
                <w:p w:rsidR="00053390" w:rsidRPr="00BB0A79" w:rsidRDefault="00053390" w:rsidP="00D62C1C">
                  <w:pPr>
                    <w:rPr>
                      <w:rFonts w:ascii="HG丸ｺﾞｼｯｸM-PRO" w:eastAsia="HG丸ｺﾞｼｯｸM-PRO" w:hAnsi="ＭＳ 明朝"/>
                      <w:bCs/>
                      <w:color w:val="000000" w:themeColor="text1"/>
                      <w:sz w:val="20"/>
                    </w:rPr>
                  </w:pPr>
                  <w:r w:rsidRPr="00BB0A79">
                    <w:rPr>
                      <w:rFonts w:ascii="HG丸ｺﾞｼｯｸM-PRO" w:eastAsia="HG丸ｺﾞｼｯｸM-PRO" w:hAnsi="ＭＳ 明朝" w:hint="eastAsia"/>
                      <w:bCs/>
                      <w:color w:val="000000" w:themeColor="text1"/>
                      <w:sz w:val="20"/>
                    </w:rPr>
                    <w:t>平成26年度は</w:t>
                  </w:r>
                  <w:r w:rsidR="006F2BE7" w:rsidRPr="00BB0A79">
                    <w:rPr>
                      <w:rFonts w:ascii="HG丸ｺﾞｼｯｸM-PRO" w:eastAsia="HG丸ｺﾞｼｯｸM-PRO" w:hAnsi="ＭＳ 明朝" w:hint="eastAsia"/>
                      <w:bCs/>
                      <w:color w:val="000000" w:themeColor="text1"/>
                      <w:sz w:val="20"/>
                    </w:rPr>
                    <w:t>事業者を決定し、実施設計及び建築確認を行った</w:t>
                  </w:r>
                  <w:r w:rsidRPr="00BB0A79">
                    <w:rPr>
                      <w:rFonts w:ascii="HG丸ｺﾞｼｯｸM-PRO" w:eastAsia="HG丸ｺﾞｼｯｸM-PRO" w:hAnsi="ＭＳ 明朝" w:hint="eastAsia"/>
                      <w:bCs/>
                      <w:color w:val="000000" w:themeColor="text1"/>
                      <w:sz w:val="20"/>
                    </w:rPr>
                    <w:t>。</w:t>
                  </w:r>
                  <w:r w:rsidR="00041719" w:rsidRPr="00BB0A79">
                    <w:rPr>
                      <w:rFonts w:ascii="HG丸ｺﾞｼｯｸM-PRO" w:eastAsia="HG丸ｺﾞｼｯｸM-PRO" w:hAnsi="ＭＳ 明朝" w:hint="eastAsia"/>
                      <w:bCs/>
                      <w:color w:val="000000" w:themeColor="text1"/>
                      <w:sz w:val="20"/>
                    </w:rPr>
                    <w:t>平成２７年度４月からは建設工事を着工し、</w:t>
                  </w:r>
                  <w:r w:rsidR="00041719" w:rsidRPr="00BB0A79">
                    <w:rPr>
                      <w:rFonts w:ascii="HG丸ｺﾞｼｯｸM-PRO" w:eastAsia="HG丸ｺﾞｼｯｸM-PRO" w:hAnsi="ＭＳ Ｐ明朝" w:hint="eastAsia"/>
                      <w:color w:val="000000" w:themeColor="text1"/>
                      <w:sz w:val="20"/>
                      <w:szCs w:val="20"/>
                    </w:rPr>
                    <w:t>安全で安心な市街地の形成と、まちなか居住の利便性向上を図る</w:t>
                  </w:r>
                  <w:r w:rsidR="006F2BE7" w:rsidRPr="00BB0A79">
                    <w:rPr>
                      <w:rFonts w:ascii="HG丸ｺﾞｼｯｸM-PRO" w:eastAsia="HG丸ｺﾞｼｯｸM-PRO" w:hAnsi="ＭＳ 明朝" w:hint="eastAsia"/>
                      <w:bCs/>
                      <w:color w:val="000000" w:themeColor="text1"/>
                      <w:sz w:val="20"/>
                    </w:rPr>
                    <w:t>。</w:t>
                  </w:r>
                </w:p>
              </w:tc>
            </w:tr>
          </w:tbl>
          <w:p w:rsidR="00053390" w:rsidRPr="00BB0A79" w:rsidRDefault="00053390" w:rsidP="007B3AC2">
            <w:pPr>
              <w:rPr>
                <w:rFonts w:ascii="ＭＳ ゴシック" w:hAnsi="ＭＳ ゴシック"/>
                <w:bCs/>
                <w:color w:val="000000" w:themeColor="text1"/>
                <w:sz w:val="24"/>
              </w:rPr>
            </w:pPr>
          </w:p>
          <w:p w:rsidR="007B3AC2" w:rsidRPr="00BB0A79" w:rsidRDefault="007B3AC2" w:rsidP="007B3AC2">
            <w:pPr>
              <w:rPr>
                <w:rFonts w:ascii="ＭＳ ゴシック" w:hAnsi="ＭＳ ゴシック"/>
                <w:bCs/>
                <w:color w:val="000000" w:themeColor="text1"/>
                <w:sz w:val="24"/>
              </w:rPr>
            </w:pPr>
            <w:r w:rsidRPr="00BB0A79">
              <w:rPr>
                <w:rFonts w:ascii="ＭＳ ゴシック" w:hAnsi="ＭＳ ゴシック" w:hint="eastAsia"/>
                <w:bCs/>
                <w:color w:val="000000" w:themeColor="text1"/>
                <w:sz w:val="24"/>
              </w:rPr>
              <w:t xml:space="preserve">●目標達成の見通し及び今後の対策 </w:t>
            </w:r>
          </w:p>
          <w:p w:rsidR="001720B0" w:rsidRPr="00BB0A79" w:rsidRDefault="006F2BE7" w:rsidP="005559F3">
            <w:pPr>
              <w:overflowPunct w:val="0"/>
              <w:textAlignment w:val="baseline"/>
              <w:rPr>
                <w:rFonts w:ascii="HG丸ｺﾞｼｯｸM-PRO" w:eastAsia="HG丸ｺﾞｼｯｸM-PRO" w:hAnsi="HG丸ｺﾞｼｯｸM-PRO" w:cs="ＭＳ ゴシック"/>
                <w:color w:val="000000" w:themeColor="text1"/>
                <w:kern w:val="0"/>
                <w:sz w:val="20"/>
                <w:szCs w:val="20"/>
              </w:rPr>
            </w:pPr>
            <w:r w:rsidRPr="00BB0A79">
              <w:rPr>
                <w:rFonts w:ascii="HG丸ｺﾞｼｯｸM-PRO" w:eastAsia="HG丸ｺﾞｼｯｸM-PRO" w:hAnsi="ＭＳ 明朝" w:cs="ＭＳ ゴシック" w:hint="eastAsia"/>
                <w:color w:val="000000" w:themeColor="text1"/>
                <w:kern w:val="0"/>
              </w:rPr>
              <w:t xml:space="preserve">　</w:t>
            </w:r>
            <w:r w:rsidRPr="00BB0A79">
              <w:rPr>
                <w:rFonts w:ascii="HG丸ｺﾞｼｯｸM-PRO" w:eastAsia="HG丸ｺﾞｼｯｸM-PRO" w:hAnsi="HG丸ｺﾞｼｯｸM-PRO" w:cs="ＭＳ ゴシック" w:hint="eastAsia"/>
                <w:color w:val="000000" w:themeColor="text1"/>
                <w:kern w:val="0"/>
                <w:sz w:val="20"/>
                <w:szCs w:val="20"/>
              </w:rPr>
              <w:t>平成２６年度の中心市街地の居住人口</w:t>
            </w:r>
            <w:r w:rsidR="005559F3" w:rsidRPr="00BB0A79">
              <w:rPr>
                <w:rFonts w:ascii="HG丸ｺﾞｼｯｸM-PRO" w:eastAsia="HG丸ｺﾞｼｯｸM-PRO" w:hAnsi="HG丸ｺﾞｼｯｸM-PRO" w:cs="ＭＳ ゴシック" w:hint="eastAsia"/>
                <w:color w:val="000000" w:themeColor="text1"/>
                <w:kern w:val="0"/>
                <w:sz w:val="20"/>
                <w:szCs w:val="20"/>
              </w:rPr>
              <w:t>は</w:t>
            </w:r>
            <w:r w:rsidRPr="00BB0A79">
              <w:rPr>
                <w:rFonts w:ascii="HG丸ｺﾞｼｯｸM-PRO" w:eastAsia="HG丸ｺﾞｼｯｸM-PRO" w:hAnsi="HG丸ｺﾞｼｯｸM-PRO" w:cs="ＭＳ ゴシック" w:hint="eastAsia"/>
                <w:color w:val="000000" w:themeColor="text1"/>
                <w:kern w:val="0"/>
                <w:sz w:val="20"/>
                <w:szCs w:val="20"/>
              </w:rPr>
              <w:t>基準値である平成２４年度の</w:t>
            </w:r>
            <w:r w:rsidR="005559F3" w:rsidRPr="00BB0A79">
              <w:rPr>
                <w:rFonts w:ascii="HG丸ｺﾞｼｯｸM-PRO" w:eastAsia="HG丸ｺﾞｼｯｸM-PRO" w:hAnsi="HG丸ｺﾞｼｯｸM-PRO" w:cs="ＭＳ ゴシック" w:hint="eastAsia"/>
                <w:color w:val="000000" w:themeColor="text1"/>
                <w:kern w:val="0"/>
                <w:sz w:val="20"/>
                <w:szCs w:val="20"/>
              </w:rPr>
              <w:t>数値より減少し</w:t>
            </w:r>
            <w:r w:rsidRPr="00BB0A79">
              <w:rPr>
                <w:rFonts w:ascii="HG丸ｺﾞｼｯｸM-PRO" w:eastAsia="HG丸ｺﾞｼｯｸM-PRO" w:hAnsi="HG丸ｺﾞｼｯｸM-PRO" w:cs="ＭＳ ゴシック" w:hint="eastAsia"/>
                <w:color w:val="000000" w:themeColor="text1"/>
                <w:kern w:val="0"/>
                <w:sz w:val="20"/>
                <w:szCs w:val="20"/>
              </w:rPr>
              <w:t>ている</w:t>
            </w:r>
            <w:r w:rsidR="005559F3" w:rsidRPr="00BB0A79">
              <w:rPr>
                <w:rFonts w:ascii="HG丸ｺﾞｼｯｸM-PRO" w:eastAsia="HG丸ｺﾞｼｯｸM-PRO" w:hAnsi="HG丸ｺﾞｼｯｸM-PRO" w:cs="ＭＳ ゴシック" w:hint="eastAsia"/>
                <w:color w:val="000000" w:themeColor="text1"/>
                <w:kern w:val="0"/>
                <w:sz w:val="20"/>
                <w:szCs w:val="20"/>
              </w:rPr>
              <w:t>が、</w:t>
            </w:r>
            <w:r w:rsidR="005559F3" w:rsidRPr="00BB0A79">
              <w:rPr>
                <w:rFonts w:ascii="HG丸ｺﾞｼｯｸM-PRO" w:eastAsia="HG丸ｺﾞｼｯｸM-PRO" w:hAnsi="ＭＳ 明朝" w:cs="ＭＳ ゴシック" w:hint="eastAsia"/>
                <w:color w:val="000000" w:themeColor="text1"/>
                <w:kern w:val="0"/>
                <w:sz w:val="20"/>
                <w:szCs w:val="20"/>
              </w:rPr>
              <w:t>主要事業は順調に進捗しているため、目標達成は可能と思われる</w:t>
            </w:r>
            <w:r w:rsidRPr="00BB0A79">
              <w:rPr>
                <w:rFonts w:ascii="HG丸ｺﾞｼｯｸM-PRO" w:eastAsia="HG丸ｺﾞｼｯｸM-PRO" w:hAnsi="HG丸ｺﾞｼｯｸM-PRO" w:cs="ＭＳ ゴシック" w:hint="eastAsia"/>
                <w:color w:val="000000" w:themeColor="text1"/>
                <w:kern w:val="0"/>
                <w:sz w:val="20"/>
                <w:szCs w:val="20"/>
              </w:rPr>
              <w:t>。今後は、南明治</w:t>
            </w:r>
            <w:r w:rsidR="005559F3" w:rsidRPr="00BB0A79">
              <w:rPr>
                <w:rFonts w:ascii="HG丸ｺﾞｼｯｸM-PRO" w:eastAsia="HG丸ｺﾞｼｯｸM-PRO" w:hAnsi="HG丸ｺﾞｼｯｸM-PRO" w:cs="ＭＳ ゴシック" w:hint="eastAsia"/>
                <w:color w:val="000000" w:themeColor="text1"/>
                <w:kern w:val="0"/>
                <w:sz w:val="20"/>
                <w:szCs w:val="20"/>
              </w:rPr>
              <w:t>第一土地区画整理事業区域内のセンターゾーンに大規模なマンションを</w:t>
            </w:r>
            <w:r w:rsidRPr="00BB0A79">
              <w:rPr>
                <w:rFonts w:ascii="HG丸ｺﾞｼｯｸM-PRO" w:eastAsia="HG丸ｺﾞｼｯｸM-PRO" w:hAnsi="HG丸ｺﾞｼｯｸM-PRO" w:cs="ＭＳ ゴシック" w:hint="eastAsia"/>
                <w:color w:val="000000" w:themeColor="text1"/>
                <w:kern w:val="0"/>
                <w:sz w:val="20"/>
                <w:szCs w:val="20"/>
              </w:rPr>
              <w:t>建設</w:t>
            </w:r>
            <w:r w:rsidR="005559F3" w:rsidRPr="00BB0A79">
              <w:rPr>
                <w:rFonts w:ascii="HG丸ｺﾞｼｯｸM-PRO" w:eastAsia="HG丸ｺﾞｼｯｸM-PRO" w:hAnsi="HG丸ｺﾞｼｯｸM-PRO" w:cs="ＭＳ ゴシック" w:hint="eastAsia"/>
                <w:color w:val="000000" w:themeColor="text1"/>
                <w:kern w:val="0"/>
                <w:sz w:val="20"/>
                <w:szCs w:val="20"/>
              </w:rPr>
              <w:t>することで、多くの世帯が</w:t>
            </w:r>
            <w:r w:rsidRPr="00BB0A79">
              <w:rPr>
                <w:rFonts w:ascii="HG丸ｺﾞｼｯｸM-PRO" w:eastAsia="HG丸ｺﾞｼｯｸM-PRO" w:hAnsi="HG丸ｺﾞｼｯｸM-PRO" w:cs="ＭＳ ゴシック" w:hint="eastAsia"/>
                <w:color w:val="000000" w:themeColor="text1"/>
                <w:kern w:val="0"/>
                <w:sz w:val="20"/>
                <w:szCs w:val="20"/>
              </w:rPr>
              <w:t>入居</w:t>
            </w:r>
            <w:r w:rsidR="005559F3" w:rsidRPr="00BB0A79">
              <w:rPr>
                <w:rFonts w:ascii="HG丸ｺﾞｼｯｸM-PRO" w:eastAsia="HG丸ｺﾞｼｯｸM-PRO" w:hAnsi="HG丸ｺﾞｼｯｸM-PRO" w:cs="ＭＳ ゴシック" w:hint="eastAsia"/>
                <w:color w:val="000000" w:themeColor="text1"/>
                <w:kern w:val="0"/>
                <w:sz w:val="20"/>
                <w:szCs w:val="20"/>
              </w:rPr>
              <w:t>することにより目標となる居住人口の達成を目指したい</w:t>
            </w:r>
            <w:r w:rsidRPr="00BB0A79">
              <w:rPr>
                <w:rFonts w:ascii="HG丸ｺﾞｼｯｸM-PRO" w:eastAsia="HG丸ｺﾞｼｯｸM-PRO" w:hAnsi="HG丸ｺﾞｼｯｸM-PRO" w:cs="ＭＳ ゴシック" w:hint="eastAsia"/>
                <w:color w:val="000000" w:themeColor="text1"/>
                <w:kern w:val="0"/>
                <w:sz w:val="20"/>
                <w:szCs w:val="20"/>
              </w:rPr>
              <w:t>。</w:t>
            </w:r>
          </w:p>
        </w:tc>
      </w:tr>
    </w:tbl>
    <w:p w:rsidR="004E6745" w:rsidRPr="00BB0A79" w:rsidRDefault="004E6745" w:rsidP="004E6745">
      <w:pPr>
        <w:rPr>
          <w:rFonts w:ascii="HG丸ｺﾞｼｯｸM-PRO" w:eastAsia="HG丸ｺﾞｼｯｸM-PRO" w:hAnsi="HG丸ｺﾞｼｯｸM-PRO"/>
          <w:color w:val="000000" w:themeColor="text1"/>
          <w:sz w:val="24"/>
        </w:rPr>
      </w:pPr>
    </w:p>
    <w:p w:rsidR="0039434A" w:rsidRPr="00BB0A79" w:rsidRDefault="0039434A" w:rsidP="00926DDD">
      <w:pPr>
        <w:widowControl/>
        <w:jc w:val="left"/>
        <w:rPr>
          <w:color w:val="000000" w:themeColor="text1"/>
        </w:rPr>
      </w:pPr>
      <w:bookmarkStart w:id="2" w:name="_GoBack"/>
      <w:bookmarkEnd w:id="2"/>
    </w:p>
    <w:sectPr w:rsidR="0039434A" w:rsidRPr="00BB0A79" w:rsidSect="00EE2E33">
      <w:footerReference w:type="default" r:id="rId13"/>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2C" w:rsidRDefault="0064162C" w:rsidP="00DE2071">
      <w:r>
        <w:separator/>
      </w:r>
    </w:p>
  </w:endnote>
  <w:endnote w:type="continuationSeparator" w:id="0">
    <w:p w:rsidR="0064162C" w:rsidRDefault="0064162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96848"/>
      <w:docPartObj>
        <w:docPartGallery w:val="Page Numbers (Bottom of Page)"/>
        <w:docPartUnique/>
      </w:docPartObj>
    </w:sdtPr>
    <w:sdtEndPr/>
    <w:sdtContent>
      <w:p w:rsidR="0064162C" w:rsidRDefault="0064162C">
        <w:pPr>
          <w:pStyle w:val="a5"/>
          <w:jc w:val="center"/>
        </w:pPr>
        <w:r>
          <w:fldChar w:fldCharType="begin"/>
        </w:r>
        <w:r>
          <w:instrText>PAGE   \* MERGEFORMAT</w:instrText>
        </w:r>
        <w:r>
          <w:fldChar w:fldCharType="separate"/>
        </w:r>
        <w:r w:rsidR="00BB0A79" w:rsidRPr="00BB0A79">
          <w:rPr>
            <w:noProof/>
            <w:lang w:val="ja-JP"/>
          </w:rPr>
          <w:t>13</w:t>
        </w:r>
        <w:r>
          <w:fldChar w:fldCharType="end"/>
        </w:r>
      </w:p>
    </w:sdtContent>
  </w:sdt>
  <w:p w:rsidR="0064162C" w:rsidRDefault="006416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2C" w:rsidRDefault="0064162C" w:rsidP="00DE2071">
      <w:r>
        <w:separator/>
      </w:r>
    </w:p>
  </w:footnote>
  <w:footnote w:type="continuationSeparator" w:id="0">
    <w:p w:rsidR="0064162C" w:rsidRDefault="0064162C"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15:restartNumberingAfterBreak="0">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15:restartNumberingAfterBreak="0">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0" w15:restartNumberingAfterBreak="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1"/>
  </w:num>
  <w:num w:numId="2">
    <w:abstractNumId w:val="10"/>
  </w:num>
  <w:num w:numId="3">
    <w:abstractNumId w:val="3"/>
  </w:num>
  <w:num w:numId="4">
    <w:abstractNumId w:val="8"/>
  </w:num>
  <w:num w:numId="5">
    <w:abstractNumId w:val="6"/>
  </w:num>
  <w:num w:numId="6">
    <w:abstractNumId w:val="7"/>
  </w:num>
  <w:num w:numId="7">
    <w:abstractNumId w:val="0"/>
  </w:num>
  <w:num w:numId="8">
    <w:abstractNumId w:val="9"/>
  </w:num>
  <w:num w:numId="9">
    <w:abstractNumId w:val="1"/>
  </w:num>
  <w:num w:numId="10">
    <w:abstractNumId w:val="12"/>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8"/>
    <w:rsid w:val="00000672"/>
    <w:rsid w:val="000106EE"/>
    <w:rsid w:val="00012D3B"/>
    <w:rsid w:val="00014374"/>
    <w:rsid w:val="00014DB5"/>
    <w:rsid w:val="00023178"/>
    <w:rsid w:val="00033466"/>
    <w:rsid w:val="00037763"/>
    <w:rsid w:val="000400EA"/>
    <w:rsid w:val="00041719"/>
    <w:rsid w:val="00052011"/>
    <w:rsid w:val="00053390"/>
    <w:rsid w:val="00057D27"/>
    <w:rsid w:val="00062DD1"/>
    <w:rsid w:val="000663F9"/>
    <w:rsid w:val="000766E2"/>
    <w:rsid w:val="0008016D"/>
    <w:rsid w:val="00087205"/>
    <w:rsid w:val="00087F3F"/>
    <w:rsid w:val="00093E59"/>
    <w:rsid w:val="000A7E54"/>
    <w:rsid w:val="000B4DD7"/>
    <w:rsid w:val="000C199C"/>
    <w:rsid w:val="000C493E"/>
    <w:rsid w:val="000D01A6"/>
    <w:rsid w:val="000D0ED1"/>
    <w:rsid w:val="000D2A92"/>
    <w:rsid w:val="000E7723"/>
    <w:rsid w:val="000E7A37"/>
    <w:rsid w:val="000F0679"/>
    <w:rsid w:val="0011031F"/>
    <w:rsid w:val="00116874"/>
    <w:rsid w:val="00127F3A"/>
    <w:rsid w:val="00132171"/>
    <w:rsid w:val="0013243A"/>
    <w:rsid w:val="00132756"/>
    <w:rsid w:val="00132D20"/>
    <w:rsid w:val="00135BD3"/>
    <w:rsid w:val="00170F5D"/>
    <w:rsid w:val="001720B0"/>
    <w:rsid w:val="00174BCD"/>
    <w:rsid w:val="0018140A"/>
    <w:rsid w:val="00181A06"/>
    <w:rsid w:val="00181EF9"/>
    <w:rsid w:val="00184A2F"/>
    <w:rsid w:val="00193C19"/>
    <w:rsid w:val="001949C3"/>
    <w:rsid w:val="001A3A34"/>
    <w:rsid w:val="001B2CE0"/>
    <w:rsid w:val="001C0972"/>
    <w:rsid w:val="001C2475"/>
    <w:rsid w:val="001C4029"/>
    <w:rsid w:val="001C66C3"/>
    <w:rsid w:val="001D0E35"/>
    <w:rsid w:val="001D1335"/>
    <w:rsid w:val="001D1C77"/>
    <w:rsid w:val="001D3DC7"/>
    <w:rsid w:val="001D7A19"/>
    <w:rsid w:val="001E008B"/>
    <w:rsid w:val="001E7899"/>
    <w:rsid w:val="001F4420"/>
    <w:rsid w:val="001F6F90"/>
    <w:rsid w:val="00203113"/>
    <w:rsid w:val="0020780C"/>
    <w:rsid w:val="00207AAB"/>
    <w:rsid w:val="002209CB"/>
    <w:rsid w:val="00225FB6"/>
    <w:rsid w:val="00227A9E"/>
    <w:rsid w:val="002324D6"/>
    <w:rsid w:val="00235A07"/>
    <w:rsid w:val="00236BA1"/>
    <w:rsid w:val="00237802"/>
    <w:rsid w:val="00237F09"/>
    <w:rsid w:val="002424F9"/>
    <w:rsid w:val="0024743F"/>
    <w:rsid w:val="00253ECB"/>
    <w:rsid w:val="002729CB"/>
    <w:rsid w:val="00282208"/>
    <w:rsid w:val="00285A8F"/>
    <w:rsid w:val="002A5DAA"/>
    <w:rsid w:val="002B1023"/>
    <w:rsid w:val="002B2546"/>
    <w:rsid w:val="002B3767"/>
    <w:rsid w:val="002C69C4"/>
    <w:rsid w:val="002D0F2A"/>
    <w:rsid w:val="002D3515"/>
    <w:rsid w:val="002D4B64"/>
    <w:rsid w:val="002D6D9D"/>
    <w:rsid w:val="002D717F"/>
    <w:rsid w:val="002D7CCF"/>
    <w:rsid w:val="002E02E1"/>
    <w:rsid w:val="002E18E1"/>
    <w:rsid w:val="002E30FD"/>
    <w:rsid w:val="002E350E"/>
    <w:rsid w:val="002F6185"/>
    <w:rsid w:val="002F6512"/>
    <w:rsid w:val="002F6A29"/>
    <w:rsid w:val="003231D9"/>
    <w:rsid w:val="003238B3"/>
    <w:rsid w:val="003262BD"/>
    <w:rsid w:val="003306FB"/>
    <w:rsid w:val="0033675D"/>
    <w:rsid w:val="0035749A"/>
    <w:rsid w:val="003576A7"/>
    <w:rsid w:val="003668BC"/>
    <w:rsid w:val="00370B5B"/>
    <w:rsid w:val="0037199B"/>
    <w:rsid w:val="00373DAA"/>
    <w:rsid w:val="00392D5E"/>
    <w:rsid w:val="0039434A"/>
    <w:rsid w:val="003954B5"/>
    <w:rsid w:val="0039600B"/>
    <w:rsid w:val="003A0088"/>
    <w:rsid w:val="003A375B"/>
    <w:rsid w:val="003C5BD9"/>
    <w:rsid w:val="003D62BF"/>
    <w:rsid w:val="003F3E06"/>
    <w:rsid w:val="003F50DF"/>
    <w:rsid w:val="003F7E58"/>
    <w:rsid w:val="00403696"/>
    <w:rsid w:val="0040688C"/>
    <w:rsid w:val="00410FCC"/>
    <w:rsid w:val="00411A13"/>
    <w:rsid w:val="0041489B"/>
    <w:rsid w:val="00430895"/>
    <w:rsid w:val="00434F74"/>
    <w:rsid w:val="0043690B"/>
    <w:rsid w:val="00441429"/>
    <w:rsid w:val="00444962"/>
    <w:rsid w:val="00455164"/>
    <w:rsid w:val="0045637A"/>
    <w:rsid w:val="004610EC"/>
    <w:rsid w:val="00473149"/>
    <w:rsid w:val="00475515"/>
    <w:rsid w:val="00497FB9"/>
    <w:rsid w:val="004A0080"/>
    <w:rsid w:val="004A273D"/>
    <w:rsid w:val="004A46F7"/>
    <w:rsid w:val="004A539E"/>
    <w:rsid w:val="004B5C33"/>
    <w:rsid w:val="004B711A"/>
    <w:rsid w:val="004C0AF8"/>
    <w:rsid w:val="004C142C"/>
    <w:rsid w:val="004C6849"/>
    <w:rsid w:val="004C730F"/>
    <w:rsid w:val="004E5761"/>
    <w:rsid w:val="004E6745"/>
    <w:rsid w:val="004E6E17"/>
    <w:rsid w:val="004F18EC"/>
    <w:rsid w:val="004F1A15"/>
    <w:rsid w:val="004F2350"/>
    <w:rsid w:val="00505388"/>
    <w:rsid w:val="00505CD5"/>
    <w:rsid w:val="00507D6E"/>
    <w:rsid w:val="00513C2F"/>
    <w:rsid w:val="00514117"/>
    <w:rsid w:val="00515BC0"/>
    <w:rsid w:val="00520538"/>
    <w:rsid w:val="00524070"/>
    <w:rsid w:val="00537910"/>
    <w:rsid w:val="0055273A"/>
    <w:rsid w:val="0055401A"/>
    <w:rsid w:val="005559F3"/>
    <w:rsid w:val="00561055"/>
    <w:rsid w:val="00564FDD"/>
    <w:rsid w:val="00565986"/>
    <w:rsid w:val="0057185F"/>
    <w:rsid w:val="0057613A"/>
    <w:rsid w:val="00577DEF"/>
    <w:rsid w:val="00581A4E"/>
    <w:rsid w:val="00592679"/>
    <w:rsid w:val="00597485"/>
    <w:rsid w:val="005A0AAF"/>
    <w:rsid w:val="005A1834"/>
    <w:rsid w:val="005A4E9F"/>
    <w:rsid w:val="005A7841"/>
    <w:rsid w:val="005B0433"/>
    <w:rsid w:val="005B1D81"/>
    <w:rsid w:val="005B219F"/>
    <w:rsid w:val="005B3D37"/>
    <w:rsid w:val="005B5460"/>
    <w:rsid w:val="005B5F2A"/>
    <w:rsid w:val="005C606B"/>
    <w:rsid w:val="005C7163"/>
    <w:rsid w:val="005D277C"/>
    <w:rsid w:val="005D53FE"/>
    <w:rsid w:val="005E2B9E"/>
    <w:rsid w:val="005E2EC3"/>
    <w:rsid w:val="005E732E"/>
    <w:rsid w:val="005F0077"/>
    <w:rsid w:val="005F0108"/>
    <w:rsid w:val="005F77E1"/>
    <w:rsid w:val="00610A85"/>
    <w:rsid w:val="006113C1"/>
    <w:rsid w:val="00615732"/>
    <w:rsid w:val="00620073"/>
    <w:rsid w:val="00625069"/>
    <w:rsid w:val="00630C06"/>
    <w:rsid w:val="00632EF6"/>
    <w:rsid w:val="00633220"/>
    <w:rsid w:val="00633DC5"/>
    <w:rsid w:val="0064162C"/>
    <w:rsid w:val="00651B6B"/>
    <w:rsid w:val="00662B39"/>
    <w:rsid w:val="0067157A"/>
    <w:rsid w:val="006818F2"/>
    <w:rsid w:val="006846AC"/>
    <w:rsid w:val="006941FD"/>
    <w:rsid w:val="006A2B59"/>
    <w:rsid w:val="006A4B6F"/>
    <w:rsid w:val="006A6396"/>
    <w:rsid w:val="006B2EB5"/>
    <w:rsid w:val="006B3C7F"/>
    <w:rsid w:val="006B52C8"/>
    <w:rsid w:val="006C4D7A"/>
    <w:rsid w:val="006C78F8"/>
    <w:rsid w:val="006E140A"/>
    <w:rsid w:val="006E2AD2"/>
    <w:rsid w:val="006E6C9F"/>
    <w:rsid w:val="006F2BE7"/>
    <w:rsid w:val="006F51F9"/>
    <w:rsid w:val="007025A7"/>
    <w:rsid w:val="00720434"/>
    <w:rsid w:val="00735061"/>
    <w:rsid w:val="00741FAD"/>
    <w:rsid w:val="007453DA"/>
    <w:rsid w:val="00747351"/>
    <w:rsid w:val="00747573"/>
    <w:rsid w:val="007509A3"/>
    <w:rsid w:val="00760CA5"/>
    <w:rsid w:val="007616F9"/>
    <w:rsid w:val="00762CB8"/>
    <w:rsid w:val="00763728"/>
    <w:rsid w:val="0076665D"/>
    <w:rsid w:val="00770C37"/>
    <w:rsid w:val="00771D60"/>
    <w:rsid w:val="00777A73"/>
    <w:rsid w:val="00787780"/>
    <w:rsid w:val="00787A20"/>
    <w:rsid w:val="007A4458"/>
    <w:rsid w:val="007B3AC2"/>
    <w:rsid w:val="007D3ACF"/>
    <w:rsid w:val="007D5333"/>
    <w:rsid w:val="007E3718"/>
    <w:rsid w:val="007E44A8"/>
    <w:rsid w:val="007E62BA"/>
    <w:rsid w:val="007E7D0F"/>
    <w:rsid w:val="007F3F2F"/>
    <w:rsid w:val="007F52DB"/>
    <w:rsid w:val="0080781F"/>
    <w:rsid w:val="00836959"/>
    <w:rsid w:val="00837E5D"/>
    <w:rsid w:val="008445BF"/>
    <w:rsid w:val="00851B39"/>
    <w:rsid w:val="008555E8"/>
    <w:rsid w:val="00856BC6"/>
    <w:rsid w:val="00883E92"/>
    <w:rsid w:val="00891F88"/>
    <w:rsid w:val="008A0349"/>
    <w:rsid w:val="008D153F"/>
    <w:rsid w:val="008D6E45"/>
    <w:rsid w:val="008E58C5"/>
    <w:rsid w:val="00901F16"/>
    <w:rsid w:val="00905E80"/>
    <w:rsid w:val="00910531"/>
    <w:rsid w:val="00911E63"/>
    <w:rsid w:val="009168E7"/>
    <w:rsid w:val="00917765"/>
    <w:rsid w:val="00922BD2"/>
    <w:rsid w:val="00926DDD"/>
    <w:rsid w:val="00935504"/>
    <w:rsid w:val="00935C54"/>
    <w:rsid w:val="009430E0"/>
    <w:rsid w:val="00957415"/>
    <w:rsid w:val="00963602"/>
    <w:rsid w:val="00965D8E"/>
    <w:rsid w:val="009675F5"/>
    <w:rsid w:val="00971C6A"/>
    <w:rsid w:val="00974AFF"/>
    <w:rsid w:val="00975BEF"/>
    <w:rsid w:val="009763D9"/>
    <w:rsid w:val="009834D8"/>
    <w:rsid w:val="00987FFA"/>
    <w:rsid w:val="0099301E"/>
    <w:rsid w:val="009C1889"/>
    <w:rsid w:val="009C495F"/>
    <w:rsid w:val="009C553A"/>
    <w:rsid w:val="009C579D"/>
    <w:rsid w:val="009E1208"/>
    <w:rsid w:val="009E3BDE"/>
    <w:rsid w:val="009E5F36"/>
    <w:rsid w:val="009F0441"/>
    <w:rsid w:val="009F2BE3"/>
    <w:rsid w:val="00A0085C"/>
    <w:rsid w:val="00A11EEF"/>
    <w:rsid w:val="00A159C1"/>
    <w:rsid w:val="00A17DB8"/>
    <w:rsid w:val="00A2345B"/>
    <w:rsid w:val="00A33F0E"/>
    <w:rsid w:val="00A35C3B"/>
    <w:rsid w:val="00A43A8A"/>
    <w:rsid w:val="00A47538"/>
    <w:rsid w:val="00A65E5E"/>
    <w:rsid w:val="00A6787B"/>
    <w:rsid w:val="00A71CF6"/>
    <w:rsid w:val="00A73818"/>
    <w:rsid w:val="00A906CB"/>
    <w:rsid w:val="00A96C49"/>
    <w:rsid w:val="00AA40B5"/>
    <w:rsid w:val="00AB6F75"/>
    <w:rsid w:val="00AD5034"/>
    <w:rsid w:val="00AD6E0B"/>
    <w:rsid w:val="00AF01AF"/>
    <w:rsid w:val="00B010BA"/>
    <w:rsid w:val="00B04704"/>
    <w:rsid w:val="00B059FA"/>
    <w:rsid w:val="00B0780F"/>
    <w:rsid w:val="00B1000B"/>
    <w:rsid w:val="00B12416"/>
    <w:rsid w:val="00B13687"/>
    <w:rsid w:val="00B42686"/>
    <w:rsid w:val="00B535E1"/>
    <w:rsid w:val="00B63AC5"/>
    <w:rsid w:val="00B83B7E"/>
    <w:rsid w:val="00B84941"/>
    <w:rsid w:val="00B939C2"/>
    <w:rsid w:val="00BA4E59"/>
    <w:rsid w:val="00BA60FA"/>
    <w:rsid w:val="00BB0A79"/>
    <w:rsid w:val="00BE2DEE"/>
    <w:rsid w:val="00BE4369"/>
    <w:rsid w:val="00BE43CA"/>
    <w:rsid w:val="00BE540E"/>
    <w:rsid w:val="00C0649A"/>
    <w:rsid w:val="00C21539"/>
    <w:rsid w:val="00C216E3"/>
    <w:rsid w:val="00C225D0"/>
    <w:rsid w:val="00C24CDA"/>
    <w:rsid w:val="00C32765"/>
    <w:rsid w:val="00C33237"/>
    <w:rsid w:val="00C4444F"/>
    <w:rsid w:val="00C5570F"/>
    <w:rsid w:val="00C6025A"/>
    <w:rsid w:val="00C74189"/>
    <w:rsid w:val="00C75CD3"/>
    <w:rsid w:val="00C8473B"/>
    <w:rsid w:val="00C86813"/>
    <w:rsid w:val="00C87D09"/>
    <w:rsid w:val="00C90DE5"/>
    <w:rsid w:val="00C90F6A"/>
    <w:rsid w:val="00C92A44"/>
    <w:rsid w:val="00CA1C0F"/>
    <w:rsid w:val="00CA5377"/>
    <w:rsid w:val="00CA624F"/>
    <w:rsid w:val="00CA72E1"/>
    <w:rsid w:val="00CB164C"/>
    <w:rsid w:val="00CB44CA"/>
    <w:rsid w:val="00CC5C12"/>
    <w:rsid w:val="00CE4EB9"/>
    <w:rsid w:val="00CF00AF"/>
    <w:rsid w:val="00D07E1E"/>
    <w:rsid w:val="00D156C5"/>
    <w:rsid w:val="00D17BEC"/>
    <w:rsid w:val="00D2548D"/>
    <w:rsid w:val="00D266AF"/>
    <w:rsid w:val="00D30CB0"/>
    <w:rsid w:val="00D4797E"/>
    <w:rsid w:val="00D52A93"/>
    <w:rsid w:val="00D55EE5"/>
    <w:rsid w:val="00D56ACC"/>
    <w:rsid w:val="00D60895"/>
    <w:rsid w:val="00D62C1C"/>
    <w:rsid w:val="00D6322A"/>
    <w:rsid w:val="00D670BE"/>
    <w:rsid w:val="00D70696"/>
    <w:rsid w:val="00D70D25"/>
    <w:rsid w:val="00D83BDF"/>
    <w:rsid w:val="00D91D57"/>
    <w:rsid w:val="00D940BC"/>
    <w:rsid w:val="00D95706"/>
    <w:rsid w:val="00DB3276"/>
    <w:rsid w:val="00DC129F"/>
    <w:rsid w:val="00DC2D15"/>
    <w:rsid w:val="00DC5117"/>
    <w:rsid w:val="00DC595D"/>
    <w:rsid w:val="00DE2071"/>
    <w:rsid w:val="00DE3CC4"/>
    <w:rsid w:val="00DF75F8"/>
    <w:rsid w:val="00E02300"/>
    <w:rsid w:val="00E05669"/>
    <w:rsid w:val="00E26641"/>
    <w:rsid w:val="00E3063F"/>
    <w:rsid w:val="00E33398"/>
    <w:rsid w:val="00E34AF6"/>
    <w:rsid w:val="00E45019"/>
    <w:rsid w:val="00E47025"/>
    <w:rsid w:val="00E5783B"/>
    <w:rsid w:val="00E63121"/>
    <w:rsid w:val="00E63AF7"/>
    <w:rsid w:val="00E675AA"/>
    <w:rsid w:val="00E67E92"/>
    <w:rsid w:val="00E84E24"/>
    <w:rsid w:val="00EA0BA9"/>
    <w:rsid w:val="00EA7051"/>
    <w:rsid w:val="00EA76A2"/>
    <w:rsid w:val="00EC092C"/>
    <w:rsid w:val="00EC7090"/>
    <w:rsid w:val="00ED32DE"/>
    <w:rsid w:val="00ED3507"/>
    <w:rsid w:val="00EE1EDB"/>
    <w:rsid w:val="00EE2E33"/>
    <w:rsid w:val="00EE4B18"/>
    <w:rsid w:val="00EE6280"/>
    <w:rsid w:val="00EE6A5B"/>
    <w:rsid w:val="00EF1B23"/>
    <w:rsid w:val="00EF28CD"/>
    <w:rsid w:val="00EF3F7D"/>
    <w:rsid w:val="00EF72C7"/>
    <w:rsid w:val="00F03DA2"/>
    <w:rsid w:val="00F06DD2"/>
    <w:rsid w:val="00F16C3A"/>
    <w:rsid w:val="00F30F3D"/>
    <w:rsid w:val="00F353DC"/>
    <w:rsid w:val="00F359A6"/>
    <w:rsid w:val="00F37B17"/>
    <w:rsid w:val="00F4518E"/>
    <w:rsid w:val="00F45DD1"/>
    <w:rsid w:val="00F51AE4"/>
    <w:rsid w:val="00F556CF"/>
    <w:rsid w:val="00F5619F"/>
    <w:rsid w:val="00F64DC7"/>
    <w:rsid w:val="00F77AAC"/>
    <w:rsid w:val="00F80DF0"/>
    <w:rsid w:val="00F81849"/>
    <w:rsid w:val="00F84450"/>
    <w:rsid w:val="00F96A86"/>
    <w:rsid w:val="00FA0787"/>
    <w:rsid w:val="00FA71AD"/>
    <w:rsid w:val="00FB3262"/>
    <w:rsid w:val="00FB32E8"/>
    <w:rsid w:val="00FC282B"/>
    <w:rsid w:val="00FC60BB"/>
    <w:rsid w:val="00FD0BCD"/>
    <w:rsid w:val="00FD5FDB"/>
    <w:rsid w:val="00FD63F3"/>
    <w:rsid w:val="00FD7C09"/>
    <w:rsid w:val="00FE1C58"/>
    <w:rsid w:val="00FE22C9"/>
    <w:rsid w:val="00FE7CCE"/>
    <w:rsid w:val="00FF25F1"/>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2887E47-4CFF-44EF-955A-68841E74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平日</c:v>
                </c:pt>
              </c:strCache>
            </c:strRef>
          </c:tx>
          <c:invertIfNegative val="0"/>
          <c:dPt>
            <c:idx val="3"/>
            <c:invertIfNegative val="0"/>
            <c:bubble3D val="0"/>
            <c:spPr>
              <a:ln>
                <a:solidFill>
                  <a:schemeClr val="accent1"/>
                </a:solidFill>
              </a:ln>
            </c:spPr>
          </c:dPt>
          <c:cat>
            <c:strRef>
              <c:f>Sheet1!$A$2:$A$9</c:f>
              <c:strCache>
                <c:ptCount val="8"/>
                <c:pt idx="0">
                  <c:v>H23</c:v>
                </c:pt>
                <c:pt idx="1">
                  <c:v>H24</c:v>
                </c:pt>
                <c:pt idx="2">
                  <c:v>H25</c:v>
                </c:pt>
                <c:pt idx="3">
                  <c:v>H26</c:v>
                </c:pt>
                <c:pt idx="4">
                  <c:v>H27</c:v>
                </c:pt>
                <c:pt idx="5">
                  <c:v>H28</c:v>
                </c:pt>
                <c:pt idx="6">
                  <c:v>H29</c:v>
                </c:pt>
                <c:pt idx="7">
                  <c:v>H30</c:v>
                </c:pt>
              </c:strCache>
            </c:strRef>
          </c:cat>
          <c:val>
            <c:numRef>
              <c:f>Sheet1!$B$2:$B$9</c:f>
              <c:numCache>
                <c:formatCode>General</c:formatCode>
                <c:ptCount val="8"/>
                <c:pt idx="0">
                  <c:v>2750</c:v>
                </c:pt>
                <c:pt idx="1">
                  <c:v>3010</c:v>
                </c:pt>
                <c:pt idx="2">
                  <c:v>3217</c:v>
                </c:pt>
                <c:pt idx="3">
                  <c:v>3366</c:v>
                </c:pt>
                <c:pt idx="7">
                  <c:v>2867</c:v>
                </c:pt>
              </c:numCache>
            </c:numRef>
          </c:val>
        </c:ser>
        <c:ser>
          <c:idx val="1"/>
          <c:order val="1"/>
          <c:tx>
            <c:strRef>
              <c:f>Sheet1!$C$1</c:f>
              <c:strCache>
                <c:ptCount val="1"/>
                <c:pt idx="0">
                  <c:v>休日</c:v>
                </c:pt>
              </c:strCache>
            </c:strRef>
          </c:tx>
          <c:invertIfNegative val="0"/>
          <c:cat>
            <c:strRef>
              <c:f>Sheet1!$A$2:$A$9</c:f>
              <c:strCache>
                <c:ptCount val="8"/>
                <c:pt idx="0">
                  <c:v>H23</c:v>
                </c:pt>
                <c:pt idx="1">
                  <c:v>H24</c:v>
                </c:pt>
                <c:pt idx="2">
                  <c:v>H25</c:v>
                </c:pt>
                <c:pt idx="3">
                  <c:v>H26</c:v>
                </c:pt>
                <c:pt idx="4">
                  <c:v>H27</c:v>
                </c:pt>
                <c:pt idx="5">
                  <c:v>H28</c:v>
                </c:pt>
                <c:pt idx="6">
                  <c:v>H29</c:v>
                </c:pt>
                <c:pt idx="7">
                  <c:v>H30</c:v>
                </c:pt>
              </c:strCache>
            </c:strRef>
          </c:cat>
          <c:val>
            <c:numRef>
              <c:f>Sheet1!$C$2:$C$9</c:f>
              <c:numCache>
                <c:formatCode>General</c:formatCode>
                <c:ptCount val="8"/>
                <c:pt idx="0">
                  <c:v>2166</c:v>
                </c:pt>
                <c:pt idx="1">
                  <c:v>1877</c:v>
                </c:pt>
                <c:pt idx="2">
                  <c:v>2004</c:v>
                </c:pt>
                <c:pt idx="3">
                  <c:v>2796</c:v>
                </c:pt>
                <c:pt idx="7">
                  <c:v>2192</c:v>
                </c:pt>
              </c:numCache>
            </c:numRef>
          </c:val>
        </c:ser>
        <c:dLbls>
          <c:showLegendKey val="0"/>
          <c:showVal val="0"/>
          <c:showCatName val="0"/>
          <c:showSerName val="0"/>
          <c:showPercent val="0"/>
          <c:showBubbleSize val="0"/>
        </c:dLbls>
        <c:gapWidth val="150"/>
        <c:axId val="165694888"/>
        <c:axId val="165697320"/>
      </c:barChart>
      <c:catAx>
        <c:axId val="165694888"/>
        <c:scaling>
          <c:orientation val="minMax"/>
        </c:scaling>
        <c:delete val="0"/>
        <c:axPos val="b"/>
        <c:numFmt formatCode="General" sourceLinked="0"/>
        <c:majorTickMark val="none"/>
        <c:minorTickMark val="none"/>
        <c:tickLblPos val="nextTo"/>
        <c:crossAx val="165697320"/>
        <c:crosses val="autoZero"/>
        <c:auto val="1"/>
        <c:lblAlgn val="ctr"/>
        <c:lblOffset val="100"/>
        <c:noMultiLvlLbl val="0"/>
      </c:catAx>
      <c:valAx>
        <c:axId val="165697320"/>
        <c:scaling>
          <c:orientation val="minMax"/>
        </c:scaling>
        <c:delete val="0"/>
        <c:axPos val="l"/>
        <c:majorGridlines/>
        <c:numFmt formatCode="General" sourceLinked="1"/>
        <c:majorTickMark val="none"/>
        <c:minorTickMark val="none"/>
        <c:tickLblPos val="nextTo"/>
        <c:crossAx val="1656948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空き店舗数（店舗）</a:t>
            </a:r>
          </a:p>
        </c:rich>
      </c:tx>
      <c:layout/>
      <c:overlay val="0"/>
    </c:title>
    <c:autoTitleDeleted val="0"/>
    <c:plotArea>
      <c:layout/>
      <c:barChart>
        <c:barDir val="col"/>
        <c:grouping val="clustered"/>
        <c:varyColors val="0"/>
        <c:ser>
          <c:idx val="0"/>
          <c:order val="0"/>
          <c:tx>
            <c:strRef>
              <c:f>Sheet1!$B$1</c:f>
              <c:strCache>
                <c:ptCount val="1"/>
                <c:pt idx="0">
                  <c:v>空き店舗数</c:v>
                </c:pt>
              </c:strCache>
            </c:strRef>
          </c:tx>
          <c:spPr>
            <a:solidFill>
              <a:schemeClr val="accent1"/>
            </a:solidFill>
          </c:spPr>
          <c:invertIfNegative val="0"/>
          <c:dPt>
            <c:idx val="3"/>
            <c:invertIfNegative val="0"/>
            <c:bubble3D val="0"/>
            <c:spPr>
              <a:solidFill>
                <a:srgbClr val="FFFF00"/>
              </a:solidFill>
            </c:spPr>
          </c:dPt>
          <c:dLbls>
            <c:dLbl>
              <c:idx val="3"/>
              <c:spPr>
                <a:solidFill>
                  <a:srgbClr val="FFFF00"/>
                </a:solidFill>
              </c:spPr>
              <c:txPr>
                <a:bodyPr/>
                <a:lstStyle/>
                <a:p>
                  <a:pPr>
                    <a:defRPr/>
                  </a:pPr>
                  <a:endParaRPr lang="ja-JP"/>
                </a:p>
              </c:txPr>
              <c:dLblPos val="inEnd"/>
              <c:showLegendKey val="0"/>
              <c:showVal val="1"/>
              <c:showCatName val="0"/>
              <c:showSerName val="0"/>
              <c:showPercent val="0"/>
              <c:showBubbleSize val="0"/>
            </c:dLbl>
            <c:dLbl>
              <c:idx val="7"/>
              <c:layout>
                <c:manualLayout>
                  <c:x val="-6.0460873721513248E-3"/>
                  <c:y val="7.788804527203344E-2"/>
                </c:manualLayout>
              </c:layout>
              <c:tx>
                <c:rich>
                  <a:bodyPr/>
                  <a:lstStyle/>
                  <a:p>
                    <a:r>
                      <a:rPr lang="en-US" altLang="ja-JP"/>
                      <a:t>【</a:t>
                    </a:r>
                    <a:r>
                      <a:rPr lang="ja-JP" altLang="en-US"/>
                      <a:t>目標値</a:t>
                    </a:r>
                    <a:r>
                      <a:rPr lang="en-US" altLang="ja-JP"/>
                      <a:t>】</a:t>
                    </a:r>
                  </a:p>
                  <a:p>
                    <a:r>
                      <a:rPr lang="en-US" altLang="ja-JP"/>
                      <a:t>46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Sheet1!$A$2:$A$9</c:f>
              <c:strCache>
                <c:ptCount val="8"/>
                <c:pt idx="0">
                  <c:v>Ｈ23</c:v>
                </c:pt>
                <c:pt idx="1">
                  <c:v>Ｈ24</c:v>
                </c:pt>
                <c:pt idx="2">
                  <c:v>Ｈ25</c:v>
                </c:pt>
                <c:pt idx="3">
                  <c:v>Ｈ26</c:v>
                </c:pt>
                <c:pt idx="4">
                  <c:v>Ｈ27</c:v>
                </c:pt>
                <c:pt idx="5">
                  <c:v>Ｈ28</c:v>
                </c:pt>
                <c:pt idx="6">
                  <c:v>Ｈ29</c:v>
                </c:pt>
                <c:pt idx="7">
                  <c:v>Ｈ30</c:v>
                </c:pt>
              </c:strCache>
            </c:strRef>
          </c:cat>
          <c:val>
            <c:numRef>
              <c:f>Sheet1!$B$2:$B$9</c:f>
              <c:numCache>
                <c:formatCode>General</c:formatCode>
                <c:ptCount val="8"/>
                <c:pt idx="0">
                  <c:v>64</c:v>
                </c:pt>
                <c:pt idx="1">
                  <c:v>62</c:v>
                </c:pt>
                <c:pt idx="2">
                  <c:v>38</c:v>
                </c:pt>
                <c:pt idx="3">
                  <c:v>35</c:v>
                </c:pt>
                <c:pt idx="7">
                  <c:v>46</c:v>
                </c:pt>
              </c:numCache>
            </c:numRef>
          </c:val>
        </c:ser>
        <c:dLbls>
          <c:showLegendKey val="0"/>
          <c:showVal val="0"/>
          <c:showCatName val="0"/>
          <c:showSerName val="0"/>
          <c:showPercent val="0"/>
          <c:showBubbleSize val="0"/>
        </c:dLbls>
        <c:gapWidth val="75"/>
        <c:overlap val="40"/>
        <c:axId val="165743616"/>
        <c:axId val="165787968"/>
      </c:barChart>
      <c:catAx>
        <c:axId val="165743616"/>
        <c:scaling>
          <c:orientation val="minMax"/>
        </c:scaling>
        <c:delete val="0"/>
        <c:axPos val="b"/>
        <c:numFmt formatCode="General" sourceLinked="0"/>
        <c:majorTickMark val="none"/>
        <c:minorTickMark val="none"/>
        <c:tickLblPos val="nextTo"/>
        <c:crossAx val="165787968"/>
        <c:crosses val="autoZero"/>
        <c:auto val="1"/>
        <c:lblAlgn val="ctr"/>
        <c:lblOffset val="100"/>
        <c:noMultiLvlLbl val="0"/>
      </c:catAx>
      <c:valAx>
        <c:axId val="165787968"/>
        <c:scaling>
          <c:orientation val="minMax"/>
        </c:scaling>
        <c:delete val="0"/>
        <c:axPos val="l"/>
        <c:majorGridlines/>
        <c:numFmt formatCode="General" sourceLinked="1"/>
        <c:majorTickMark val="none"/>
        <c:minorTickMark val="none"/>
        <c:tickLblPos val="nextTo"/>
        <c:crossAx val="1657436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繁盛店の数（店舗）</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Ｈ24</c:v>
                </c:pt>
                <c:pt idx="1">
                  <c:v>Ｈ25</c:v>
                </c:pt>
                <c:pt idx="2">
                  <c:v>Ｈ26</c:v>
                </c:pt>
                <c:pt idx="3">
                  <c:v>Ｈ27</c:v>
                </c:pt>
                <c:pt idx="4">
                  <c:v>Ｈ28</c:v>
                </c:pt>
                <c:pt idx="5">
                  <c:v>Ｈ29</c:v>
                </c:pt>
              </c:strCache>
            </c:strRef>
          </c:cat>
          <c:val>
            <c:numRef>
              <c:f>Sheet1!$B$2:$B$7</c:f>
              <c:numCache>
                <c:formatCode>General</c:formatCode>
                <c:ptCount val="6"/>
                <c:pt idx="0">
                  <c:v>35</c:v>
                </c:pt>
                <c:pt idx="2">
                  <c:v>21</c:v>
                </c:pt>
                <c:pt idx="5">
                  <c:v>65</c:v>
                </c:pt>
              </c:numCache>
            </c:numRef>
          </c:val>
        </c:ser>
        <c:ser>
          <c:idx val="1"/>
          <c:order val="1"/>
          <c:tx>
            <c:strRef>
              <c:f>Sheet1!$C$1</c:f>
              <c:strCache>
                <c:ptCount val="1"/>
                <c:pt idx="0">
                  <c:v>繁盛店の割合（％）</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Ｈ24</c:v>
                </c:pt>
                <c:pt idx="1">
                  <c:v>Ｈ25</c:v>
                </c:pt>
                <c:pt idx="2">
                  <c:v>Ｈ26</c:v>
                </c:pt>
                <c:pt idx="3">
                  <c:v>Ｈ27</c:v>
                </c:pt>
                <c:pt idx="4">
                  <c:v>Ｈ28</c:v>
                </c:pt>
                <c:pt idx="5">
                  <c:v>Ｈ29</c:v>
                </c:pt>
              </c:strCache>
            </c:strRef>
          </c:cat>
          <c:val>
            <c:numRef>
              <c:f>Sheet1!$C$2:$C$7</c:f>
              <c:numCache>
                <c:formatCode>General</c:formatCode>
                <c:ptCount val="6"/>
                <c:pt idx="0">
                  <c:v>19</c:v>
                </c:pt>
                <c:pt idx="2">
                  <c:v>32</c:v>
                </c:pt>
                <c:pt idx="5">
                  <c:v>35</c:v>
                </c:pt>
              </c:numCache>
            </c:numRef>
          </c:val>
        </c:ser>
        <c:dLbls>
          <c:showLegendKey val="0"/>
          <c:showVal val="1"/>
          <c:showCatName val="0"/>
          <c:showSerName val="0"/>
          <c:showPercent val="0"/>
          <c:showBubbleSize val="0"/>
        </c:dLbls>
        <c:gapWidth val="75"/>
        <c:axId val="165885448"/>
        <c:axId val="165885840"/>
      </c:barChart>
      <c:catAx>
        <c:axId val="165885448"/>
        <c:scaling>
          <c:orientation val="minMax"/>
        </c:scaling>
        <c:delete val="0"/>
        <c:axPos val="b"/>
        <c:numFmt formatCode="General" sourceLinked="0"/>
        <c:majorTickMark val="none"/>
        <c:minorTickMark val="none"/>
        <c:tickLblPos val="nextTo"/>
        <c:crossAx val="165885840"/>
        <c:crosses val="autoZero"/>
        <c:auto val="1"/>
        <c:lblAlgn val="ctr"/>
        <c:lblOffset val="100"/>
        <c:noMultiLvlLbl val="0"/>
      </c:catAx>
      <c:valAx>
        <c:axId val="165885840"/>
        <c:scaling>
          <c:orientation val="minMax"/>
        </c:scaling>
        <c:delete val="0"/>
        <c:axPos val="l"/>
        <c:numFmt formatCode="General" sourceLinked="1"/>
        <c:majorTickMark val="none"/>
        <c:minorTickMark val="none"/>
        <c:tickLblPos val="nextTo"/>
        <c:crossAx val="1658854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Ｈ23</c:v>
                </c:pt>
                <c:pt idx="1">
                  <c:v>Ｈ24</c:v>
                </c:pt>
                <c:pt idx="2">
                  <c:v>Ｈ25</c:v>
                </c:pt>
                <c:pt idx="3">
                  <c:v>Ｈ26</c:v>
                </c:pt>
                <c:pt idx="4">
                  <c:v>Ｈ27</c:v>
                </c:pt>
                <c:pt idx="5">
                  <c:v>Ｈ28</c:v>
                </c:pt>
                <c:pt idx="6">
                  <c:v>Ｈ29</c:v>
                </c:pt>
              </c:strCache>
            </c:strRef>
          </c:cat>
          <c:val>
            <c:numRef>
              <c:f>Sheet1!$B$2:$B$8</c:f>
              <c:numCache>
                <c:formatCode>General</c:formatCode>
                <c:ptCount val="7"/>
              </c:numCache>
            </c:numRef>
          </c:val>
        </c:ser>
        <c:ser>
          <c:idx val="1"/>
          <c:order val="1"/>
          <c:tx>
            <c:strRef>
              <c:f>Sheet1!$C$1</c:f>
              <c:strCache>
                <c:ptCount val="1"/>
                <c:pt idx="0">
                  <c:v>活性化事業に参加した市民の数</c:v>
                </c:pt>
              </c:strCache>
            </c:strRef>
          </c:tx>
          <c:invertIfNegative val="0"/>
          <c:dPt>
            <c:idx val="3"/>
            <c:invertIfNegative val="0"/>
            <c:bubble3D val="0"/>
            <c:spPr>
              <a:solidFill>
                <a:srgbClr val="FFFF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Ｈ23</c:v>
                </c:pt>
                <c:pt idx="1">
                  <c:v>Ｈ24</c:v>
                </c:pt>
                <c:pt idx="2">
                  <c:v>Ｈ25</c:v>
                </c:pt>
                <c:pt idx="3">
                  <c:v>Ｈ26</c:v>
                </c:pt>
                <c:pt idx="4">
                  <c:v>Ｈ27</c:v>
                </c:pt>
                <c:pt idx="5">
                  <c:v>Ｈ28</c:v>
                </c:pt>
                <c:pt idx="6">
                  <c:v>Ｈ29</c:v>
                </c:pt>
              </c:strCache>
            </c:strRef>
          </c:cat>
          <c:val>
            <c:numRef>
              <c:f>Sheet1!$C$2:$C$8</c:f>
              <c:numCache>
                <c:formatCode>General</c:formatCode>
                <c:ptCount val="7"/>
                <c:pt idx="0">
                  <c:v>1279</c:v>
                </c:pt>
                <c:pt idx="1">
                  <c:v>1282</c:v>
                </c:pt>
                <c:pt idx="2">
                  <c:v>1451</c:v>
                </c:pt>
                <c:pt idx="3">
                  <c:v>1586</c:v>
                </c:pt>
                <c:pt idx="6">
                  <c:v>1525</c:v>
                </c:pt>
              </c:numCache>
            </c:numRef>
          </c:val>
        </c:ser>
        <c:dLbls>
          <c:showLegendKey val="0"/>
          <c:showVal val="1"/>
          <c:showCatName val="0"/>
          <c:showSerName val="0"/>
          <c:showPercent val="0"/>
          <c:showBubbleSize val="0"/>
        </c:dLbls>
        <c:gapWidth val="75"/>
        <c:axId val="165887016"/>
        <c:axId val="165887408"/>
      </c:barChart>
      <c:catAx>
        <c:axId val="165887016"/>
        <c:scaling>
          <c:orientation val="minMax"/>
        </c:scaling>
        <c:delete val="0"/>
        <c:axPos val="b"/>
        <c:numFmt formatCode="General" sourceLinked="0"/>
        <c:majorTickMark val="none"/>
        <c:minorTickMark val="none"/>
        <c:tickLblPos val="nextTo"/>
        <c:crossAx val="165887408"/>
        <c:crosses val="autoZero"/>
        <c:auto val="1"/>
        <c:lblAlgn val="ctr"/>
        <c:lblOffset val="100"/>
        <c:noMultiLvlLbl val="0"/>
      </c:catAx>
      <c:valAx>
        <c:axId val="165887408"/>
        <c:scaling>
          <c:orientation val="minMax"/>
        </c:scaling>
        <c:delete val="0"/>
        <c:axPos val="l"/>
        <c:numFmt formatCode="General" sourceLinked="1"/>
        <c:majorTickMark val="none"/>
        <c:minorTickMark val="none"/>
        <c:tickLblPos val="nextTo"/>
        <c:crossAx val="165887016"/>
        <c:crosses val="autoZero"/>
        <c:crossBetween val="between"/>
      </c:valAx>
    </c:plotArea>
    <c:legend>
      <c:legendPos val="b"/>
      <c:legendEntry>
        <c:idx val="0"/>
        <c:delete val="1"/>
      </c:legendEntry>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中心市街地の居住人口</c:v>
                </c:pt>
              </c:strCache>
            </c:strRef>
          </c:tx>
          <c:invertIfNegative val="0"/>
          <c:dPt>
            <c:idx val="2"/>
            <c:invertIfNegative val="0"/>
            <c:bubble3D val="0"/>
            <c:spPr>
              <a:solidFill>
                <a:srgbClr val="FFFF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Ｈ24</c:v>
                </c:pt>
                <c:pt idx="1">
                  <c:v>Ｈ25</c:v>
                </c:pt>
                <c:pt idx="2">
                  <c:v>Ｈ26</c:v>
                </c:pt>
                <c:pt idx="3">
                  <c:v>Ｈ27</c:v>
                </c:pt>
                <c:pt idx="4">
                  <c:v>Ｈ28</c:v>
                </c:pt>
                <c:pt idx="5">
                  <c:v>Ｈ29</c:v>
                </c:pt>
              </c:strCache>
            </c:strRef>
          </c:cat>
          <c:val>
            <c:numRef>
              <c:f>Sheet1!$B$2:$B$7</c:f>
              <c:numCache>
                <c:formatCode>General</c:formatCode>
                <c:ptCount val="6"/>
                <c:pt idx="0">
                  <c:v>3710</c:v>
                </c:pt>
                <c:pt idx="1">
                  <c:v>3693</c:v>
                </c:pt>
                <c:pt idx="2">
                  <c:v>3620</c:v>
                </c:pt>
                <c:pt idx="5">
                  <c:v>3710</c:v>
                </c:pt>
              </c:numCache>
            </c:numRef>
          </c:val>
        </c:ser>
        <c:ser>
          <c:idx val="1"/>
          <c:order val="1"/>
          <c:tx>
            <c:strRef>
              <c:f>Sheet1!$C$1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Ｈ24</c:v>
                </c:pt>
                <c:pt idx="1">
                  <c:v>Ｈ25</c:v>
                </c:pt>
                <c:pt idx="2">
                  <c:v>Ｈ26</c:v>
                </c:pt>
                <c:pt idx="3">
                  <c:v>Ｈ27</c:v>
                </c:pt>
                <c:pt idx="4">
                  <c:v>Ｈ28</c:v>
                </c:pt>
                <c:pt idx="5">
                  <c:v>Ｈ29</c:v>
                </c:pt>
              </c:strCache>
            </c:strRef>
          </c:cat>
          <c:val>
            <c:numRef>
              <c:f>Sheet1!$C$2:$C$7</c:f>
              <c:numCache>
                <c:formatCode>General</c:formatCode>
                <c:ptCount val="6"/>
              </c:numCache>
            </c:numRef>
          </c:val>
        </c:ser>
        <c:ser>
          <c:idx val="2"/>
          <c:order val="2"/>
          <c:tx>
            <c:strRef>
              <c:f>Sheet1!$D$1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Ｈ24</c:v>
                </c:pt>
                <c:pt idx="1">
                  <c:v>Ｈ25</c:v>
                </c:pt>
                <c:pt idx="2">
                  <c:v>Ｈ26</c:v>
                </c:pt>
                <c:pt idx="3">
                  <c:v>Ｈ27</c:v>
                </c:pt>
                <c:pt idx="4">
                  <c:v>Ｈ28</c:v>
                </c:pt>
                <c:pt idx="5">
                  <c:v>Ｈ29</c:v>
                </c:pt>
              </c:strCache>
            </c:strRef>
          </c:cat>
          <c:val>
            <c:numRef>
              <c:f>Sheet1!$D$2:$D$7</c:f>
              <c:numCache>
                <c:formatCode>General</c:formatCode>
                <c:ptCount val="6"/>
              </c:numCache>
            </c:numRef>
          </c:val>
        </c:ser>
        <c:dLbls>
          <c:showLegendKey val="0"/>
          <c:showVal val="1"/>
          <c:showCatName val="0"/>
          <c:showSerName val="0"/>
          <c:showPercent val="0"/>
          <c:showBubbleSize val="0"/>
        </c:dLbls>
        <c:gapWidth val="75"/>
        <c:axId val="165888192"/>
        <c:axId val="165888584"/>
      </c:barChart>
      <c:catAx>
        <c:axId val="165888192"/>
        <c:scaling>
          <c:orientation val="minMax"/>
        </c:scaling>
        <c:delete val="0"/>
        <c:axPos val="b"/>
        <c:numFmt formatCode="General" sourceLinked="0"/>
        <c:majorTickMark val="none"/>
        <c:minorTickMark val="none"/>
        <c:tickLblPos val="nextTo"/>
        <c:crossAx val="165888584"/>
        <c:crosses val="autoZero"/>
        <c:auto val="1"/>
        <c:lblAlgn val="ctr"/>
        <c:lblOffset val="100"/>
        <c:noMultiLvlLbl val="0"/>
      </c:catAx>
      <c:valAx>
        <c:axId val="165888584"/>
        <c:scaling>
          <c:orientation val="minMax"/>
        </c:scaling>
        <c:delete val="0"/>
        <c:axPos val="l"/>
        <c:numFmt formatCode="General" sourceLinked="1"/>
        <c:majorTickMark val="none"/>
        <c:minorTickMark val="none"/>
        <c:tickLblPos val="nextTo"/>
        <c:crossAx val="165888192"/>
        <c:crosses val="autoZero"/>
        <c:crossBetween val="between"/>
      </c:valAx>
    </c:plotArea>
    <c:legend>
      <c:legendPos val="b"/>
      <c:legendEntry>
        <c:idx val="1"/>
        <c:delete val="1"/>
      </c:legendEntry>
      <c:legendEntry>
        <c:idx val="2"/>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E9A0-BAF7-4B20-A82C-1095EF30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13</Pages>
  <Words>1445</Words>
  <Characters>8241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下津 加容子（地方創生推進室）</cp:lastModifiedBy>
  <cp:revision>15</cp:revision>
  <cp:lastPrinted>2015-06-03T09:53:00Z</cp:lastPrinted>
  <dcterms:created xsi:type="dcterms:W3CDTF">2015-05-21T15:58:00Z</dcterms:created>
  <dcterms:modified xsi:type="dcterms:W3CDTF">2015-06-10T01:20:00Z</dcterms:modified>
</cp:coreProperties>
</file>